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A683" w14:textId="558A25FA" w:rsidR="001C692A" w:rsidRPr="00EB2788" w:rsidRDefault="00BC5176" w:rsidP="00DD09D5">
      <w:pPr>
        <w:pStyle w:val="Heading1"/>
        <w:jc w:val="center"/>
      </w:pPr>
      <w:r w:rsidRPr="00BC5176">
        <w:rPr>
          <w:highlight w:val="yellow"/>
        </w:rPr>
        <w:t>ASTR/</w:t>
      </w:r>
      <w:r w:rsidR="00DE0E71" w:rsidRPr="00BC5176">
        <w:rPr>
          <w:highlight w:val="yellow"/>
        </w:rPr>
        <w:t>PHYS</w:t>
      </w:r>
      <w:r w:rsidR="00DE0E71">
        <w:t xml:space="preserve"> </w:t>
      </w:r>
      <w:r w:rsidR="00DE0E71" w:rsidRPr="00AC5E1F">
        <w:rPr>
          <w:highlight w:val="yellow"/>
        </w:rPr>
        <w:t>2</w:t>
      </w:r>
      <w:r w:rsidR="00A17682">
        <w:rPr>
          <w:highlight w:val="yellow"/>
        </w:rPr>
        <w:t>12</w:t>
      </w:r>
      <w:r w:rsidR="0020523C" w:rsidRPr="00AC5E1F">
        <w:rPr>
          <w:highlight w:val="yellow"/>
        </w:rPr>
        <w:t>L</w:t>
      </w:r>
      <w:r w:rsidR="001C692A" w:rsidRPr="00AC5E1F">
        <w:rPr>
          <w:highlight w:val="yellow"/>
        </w:rPr>
        <w:t>-</w:t>
      </w:r>
      <w:r w:rsidR="00207F2C" w:rsidRPr="00AC5E1F">
        <w:rPr>
          <w:highlight w:val="yellow"/>
        </w:rPr>
        <w:t>10</w:t>
      </w:r>
      <w:r w:rsidR="001C692A" w:rsidRPr="00AC5E1F">
        <w:rPr>
          <w:highlight w:val="yellow"/>
        </w:rPr>
        <w:t xml:space="preserve"> </w:t>
      </w:r>
      <w:r w:rsidR="001C692A" w:rsidRPr="00AC5E1F">
        <w:rPr>
          <w:szCs w:val="36"/>
          <w:highlight w:val="yellow"/>
        </w:rPr>
        <w:t>#1</w:t>
      </w:r>
      <w:r w:rsidR="00207F2C" w:rsidRPr="00AC5E1F">
        <w:rPr>
          <w:szCs w:val="36"/>
          <w:highlight w:val="yellow"/>
        </w:rPr>
        <w:t>9025</w:t>
      </w:r>
    </w:p>
    <w:p w14:paraId="2B72FB3C" w14:textId="7EBD40E1" w:rsidR="001C692A" w:rsidRPr="0020523C" w:rsidRDefault="0020523C" w:rsidP="00A07DCB">
      <w:pPr>
        <w:pStyle w:val="Heading2"/>
        <w:jc w:val="center"/>
      </w:pPr>
      <w:r w:rsidRPr="02670958">
        <w:t xml:space="preserve">Syllabus </w:t>
      </w:r>
      <w:r w:rsidR="000D6D19">
        <w:rPr>
          <w:highlight w:val="yellow"/>
        </w:rPr>
        <w:t xml:space="preserve">Spring </w:t>
      </w:r>
      <w:r w:rsidR="66E39344" w:rsidRPr="02670958">
        <w:rPr>
          <w:highlight w:val="yellow"/>
        </w:rPr>
        <w:t>202</w:t>
      </w:r>
      <w:r w:rsidR="000D6D19" w:rsidRPr="007F58DB">
        <w:rPr>
          <w:highlight w:val="yellow"/>
        </w:rPr>
        <w:t>4</w:t>
      </w:r>
    </w:p>
    <w:p w14:paraId="672A6659" w14:textId="4E44B609" w:rsidR="001C692A" w:rsidRDefault="00A07DCB" w:rsidP="00A07DCB">
      <w:pPr>
        <w:pStyle w:val="Heading2"/>
      </w:pPr>
      <w:r>
        <w:t>Course Information</w:t>
      </w:r>
    </w:p>
    <w:p w14:paraId="63FD34CE" w14:textId="6E1E806E" w:rsidR="001C692A" w:rsidRDefault="001A001E" w:rsidP="00A07DCB">
      <w:r>
        <w:t>Instructor:</w:t>
      </w:r>
      <w:r>
        <w:tab/>
      </w:r>
      <w:r w:rsidR="00905E1B">
        <w:t xml:space="preserve"> </w:t>
      </w:r>
      <w:r w:rsidR="00633FB0" w:rsidRPr="00633FB0">
        <w:rPr>
          <w:highlight w:val="yellow"/>
        </w:rPr>
        <w:t>your name</w:t>
      </w:r>
    </w:p>
    <w:p w14:paraId="143E243E" w14:textId="27AC3849" w:rsidR="00162231" w:rsidRDefault="00162231" w:rsidP="00A07DCB">
      <w:r>
        <w:t xml:space="preserve">Room #: </w:t>
      </w:r>
      <w:r>
        <w:tab/>
        <w:t xml:space="preserve"> </w:t>
      </w:r>
      <w:r w:rsidRPr="00633FB0">
        <w:rPr>
          <w:highlight w:val="yellow"/>
        </w:rPr>
        <w:t>MH -</w:t>
      </w:r>
    </w:p>
    <w:p w14:paraId="7C54DB1F" w14:textId="5BE81F64" w:rsidR="001C692A" w:rsidRDefault="001C692A" w:rsidP="00A07DCB">
      <w:r w:rsidRPr="02670958">
        <w:t>Email:</w:t>
      </w:r>
      <w:r>
        <w:tab/>
      </w:r>
      <w:r>
        <w:tab/>
      </w:r>
      <w:r w:rsidR="00905E1B" w:rsidRPr="02670958">
        <w:t xml:space="preserve"> </w:t>
      </w:r>
      <w:hyperlink r:id="rId5" w:history="1">
        <w:r w:rsidR="00633FB0" w:rsidRPr="00633FB0">
          <w:rPr>
            <w:rStyle w:val="Hyperlink"/>
            <w:highlight w:val="yellow"/>
          </w:rPr>
          <w:t>username@fullerton.edu</w:t>
        </w:r>
      </w:hyperlink>
    </w:p>
    <w:p w14:paraId="772F034D" w14:textId="1A63A7D3" w:rsidR="001E4A53" w:rsidRDefault="001E4A53" w:rsidP="00A07DCB">
      <w:pPr>
        <w:rPr>
          <w:rStyle w:val="Hyperlink"/>
        </w:rPr>
      </w:pPr>
      <w:r>
        <w:t xml:space="preserve">Response time:  </w:t>
      </w:r>
      <w:r w:rsidRPr="008B5E25">
        <w:rPr>
          <w:rFonts w:ascii="Calibri" w:hAnsi="Calibri" w:cs="Calibri"/>
          <w:color w:val="0070C0"/>
          <w:highlight w:val="yellow"/>
        </w:rPr>
        <w:t xml:space="preserve">Customize your statement. Consider: </w:t>
      </w:r>
      <w:r w:rsidRPr="008B5E25">
        <w:rPr>
          <w:rFonts w:ascii="Calibri" w:hAnsi="Calibri" w:cs="Calibri"/>
          <w:color w:val="C00000"/>
          <w:highlight w:val="yellow"/>
        </w:rPr>
        <w:t>I will strive to respond to email questions or LMS chat in one-to-two business days (excludes weekends or holidays).</w:t>
      </w:r>
    </w:p>
    <w:p w14:paraId="23EC1C3C" w14:textId="77777777" w:rsidR="00162231" w:rsidRDefault="00162231" w:rsidP="00A07DCB">
      <w:pPr>
        <w:rPr>
          <w:rStyle w:val="Hyperlink"/>
        </w:rPr>
      </w:pPr>
    </w:p>
    <w:p w14:paraId="37473D51" w14:textId="77777777" w:rsidR="001A001E" w:rsidRDefault="001C692A" w:rsidP="00A07DCB">
      <w:r>
        <w:t>Office Hours:</w:t>
      </w:r>
      <w:r>
        <w:tab/>
      </w:r>
      <w:r w:rsidR="00905E1B">
        <w:t xml:space="preserve"> </w:t>
      </w:r>
      <w:r w:rsidR="001A001E" w:rsidRPr="00AC5E1F">
        <w:rPr>
          <w:highlight w:val="yellow"/>
        </w:rPr>
        <w:t>Tuesday</w:t>
      </w:r>
      <w:r w:rsidRPr="00AC5E1F">
        <w:rPr>
          <w:highlight w:val="yellow"/>
        </w:rPr>
        <w:t xml:space="preserve"> </w:t>
      </w:r>
      <w:r w:rsidR="001A001E" w:rsidRPr="00AC5E1F">
        <w:rPr>
          <w:highlight w:val="yellow"/>
        </w:rPr>
        <w:t>1</w:t>
      </w:r>
      <w:r w:rsidR="00654030" w:rsidRPr="00AC5E1F">
        <w:rPr>
          <w:highlight w:val="yellow"/>
        </w:rPr>
        <w:t>0:3</w:t>
      </w:r>
      <w:r w:rsidRPr="00AC5E1F">
        <w:rPr>
          <w:highlight w:val="yellow"/>
        </w:rPr>
        <w:t>0</w:t>
      </w:r>
      <w:r w:rsidR="003E31A8" w:rsidRPr="00AC5E1F">
        <w:rPr>
          <w:highlight w:val="yellow"/>
        </w:rPr>
        <w:t>a</w:t>
      </w:r>
      <w:r w:rsidRPr="00AC5E1F">
        <w:rPr>
          <w:highlight w:val="yellow"/>
        </w:rPr>
        <w:t xml:space="preserve">m – </w:t>
      </w:r>
      <w:r w:rsidR="001A001E" w:rsidRPr="00AC5E1F">
        <w:rPr>
          <w:highlight w:val="yellow"/>
        </w:rPr>
        <w:t>1</w:t>
      </w:r>
      <w:r w:rsidR="00654030" w:rsidRPr="00AC5E1F">
        <w:rPr>
          <w:highlight w:val="yellow"/>
        </w:rPr>
        <w:t>1:3</w:t>
      </w:r>
      <w:r w:rsidR="009E1DD6" w:rsidRPr="00AC5E1F">
        <w:rPr>
          <w:highlight w:val="yellow"/>
        </w:rPr>
        <w:t>0pm in MH-</w:t>
      </w:r>
      <w:r w:rsidRPr="00AC5E1F">
        <w:rPr>
          <w:highlight w:val="yellow"/>
        </w:rPr>
        <w:t>612</w:t>
      </w:r>
      <w:r>
        <w:t xml:space="preserve"> </w:t>
      </w:r>
    </w:p>
    <w:p w14:paraId="072A9BE8" w14:textId="41E08862" w:rsidR="00D924F2" w:rsidRDefault="007E6C13" w:rsidP="00A07DCB">
      <w:r>
        <w:t xml:space="preserve">Physics office </w:t>
      </w:r>
      <w:r w:rsidR="00905E1B">
        <w:t>Ph</w:t>
      </w:r>
      <w:r>
        <w:t>one number</w:t>
      </w:r>
      <w:r w:rsidR="00905E1B">
        <w:t>: (657)278-3366</w:t>
      </w:r>
    </w:p>
    <w:p w14:paraId="0A37501D" w14:textId="77777777" w:rsidR="001C692A" w:rsidRDefault="001C692A" w:rsidP="00A07DCB"/>
    <w:p w14:paraId="74C32A0A" w14:textId="3279B766" w:rsidR="001C692A" w:rsidRDefault="00162231" w:rsidP="00A07DCB">
      <w:r>
        <w:t>Course modality: in person</w:t>
      </w:r>
      <w:r w:rsidR="001C692A">
        <w:t xml:space="preserve"> </w:t>
      </w:r>
      <w:r w:rsidR="00207F2C" w:rsidRPr="00AC5E1F">
        <w:rPr>
          <w:highlight w:val="yellow"/>
        </w:rPr>
        <w:t>Tue</w:t>
      </w:r>
      <w:r w:rsidR="00654030" w:rsidRPr="00AC5E1F">
        <w:rPr>
          <w:highlight w:val="yellow"/>
        </w:rPr>
        <w:t>sday</w:t>
      </w:r>
      <w:r w:rsidR="001C692A" w:rsidRPr="00AC5E1F">
        <w:rPr>
          <w:highlight w:val="yellow"/>
        </w:rPr>
        <w:t xml:space="preserve"> at </w:t>
      </w:r>
      <w:r w:rsidR="00B73AB0" w:rsidRPr="00AC5E1F">
        <w:rPr>
          <w:highlight w:val="yellow"/>
        </w:rPr>
        <w:t>11</w:t>
      </w:r>
      <w:r w:rsidR="00D8707E" w:rsidRPr="00AC5E1F">
        <w:rPr>
          <w:highlight w:val="yellow"/>
        </w:rPr>
        <w:t>:</w:t>
      </w:r>
      <w:r w:rsidR="00B73AB0" w:rsidRPr="00AC5E1F">
        <w:rPr>
          <w:highlight w:val="yellow"/>
        </w:rPr>
        <w:t>3</w:t>
      </w:r>
      <w:r w:rsidR="00DE0E71" w:rsidRPr="00AC5E1F">
        <w:rPr>
          <w:highlight w:val="yellow"/>
        </w:rPr>
        <w:t>0</w:t>
      </w:r>
      <w:r w:rsidR="009E1DD6" w:rsidRPr="00AC5E1F">
        <w:rPr>
          <w:highlight w:val="yellow"/>
        </w:rPr>
        <w:t>a</w:t>
      </w:r>
      <w:r w:rsidR="00DE0E71" w:rsidRPr="00AC5E1F">
        <w:rPr>
          <w:highlight w:val="yellow"/>
        </w:rPr>
        <w:t>m-</w:t>
      </w:r>
      <w:r w:rsidR="00B73AB0" w:rsidRPr="00AC5E1F">
        <w:rPr>
          <w:highlight w:val="yellow"/>
        </w:rPr>
        <w:t>2:20p</w:t>
      </w:r>
      <w:r w:rsidR="009E1DD6" w:rsidRPr="00AC5E1F">
        <w:rPr>
          <w:highlight w:val="yellow"/>
        </w:rPr>
        <w:t>m</w:t>
      </w:r>
      <w:r w:rsidR="001C692A" w:rsidRPr="00AC5E1F">
        <w:rPr>
          <w:highlight w:val="yellow"/>
        </w:rPr>
        <w:t xml:space="preserve"> in roo</w:t>
      </w:r>
      <w:r w:rsidR="009E1DD6" w:rsidRPr="00AC5E1F">
        <w:rPr>
          <w:highlight w:val="yellow"/>
        </w:rPr>
        <w:t>m MH-</w:t>
      </w:r>
      <w:r w:rsidR="00750A32" w:rsidRPr="00AC5E1F">
        <w:rPr>
          <w:highlight w:val="yellow"/>
        </w:rPr>
        <w:t>664</w:t>
      </w:r>
      <w:r w:rsidR="001C692A">
        <w:t>.</w:t>
      </w:r>
    </w:p>
    <w:p w14:paraId="0650D274" w14:textId="77777777" w:rsidR="00453ECD" w:rsidRDefault="00453ECD" w:rsidP="00A07DCB"/>
    <w:p w14:paraId="3958F176" w14:textId="3AD0710C" w:rsidR="00453ECD" w:rsidRDefault="00453ECD" w:rsidP="00453ECD">
      <w:pPr>
        <w:pStyle w:val="Heading2"/>
      </w:pPr>
      <w:r>
        <w:t>Course Prerequisite:</w:t>
      </w:r>
    </w:p>
    <w:p w14:paraId="7AB08DC0" w14:textId="209DF70E" w:rsidR="00453ECD" w:rsidRDefault="00453ECD" w:rsidP="00453ECD">
      <w:r w:rsidRPr="00453ECD">
        <w:rPr>
          <w:rFonts w:ascii="Calibri" w:hAnsi="Calibri" w:cs="Calibri"/>
          <w:color w:val="0070C0"/>
          <w:highlight w:val="yellow"/>
        </w:rPr>
        <w:t>pre- and/or corequisites; if none, write “none.”</w:t>
      </w:r>
    </w:p>
    <w:p w14:paraId="3F7509B6" w14:textId="77777777" w:rsidR="00AA082E" w:rsidRPr="00D924F2" w:rsidRDefault="00AA082E" w:rsidP="00DD09D5">
      <w:pPr>
        <w:pStyle w:val="Heading2"/>
      </w:pPr>
      <w:r w:rsidRPr="00D924F2">
        <w:t>Course Description and Objectives:</w:t>
      </w:r>
    </w:p>
    <w:p w14:paraId="774B7557" w14:textId="77777777" w:rsidR="001C692A" w:rsidRDefault="001C692A" w:rsidP="00A07DCB">
      <w:pPr>
        <w:rPr>
          <w:color w:val="000000"/>
          <w:kern w:val="1"/>
        </w:rPr>
      </w:pPr>
      <w:r>
        <w:rPr>
          <w:color w:val="000000"/>
          <w:kern w:val="1"/>
        </w:rPr>
        <w:t xml:space="preserve">The purpose of the laboratory component of a physics course is to enhance the students’ understanding of physical principles learned in the lectures by performing experiments to demonstrate the validity of these principles. The experiments we will perform require the same steps used in a university research lab: careful observation, scientific measurement, interpretation of data, and communication of the results. </w:t>
      </w:r>
    </w:p>
    <w:p w14:paraId="2BDBBC12" w14:textId="77777777" w:rsidR="008B5E25" w:rsidRDefault="008B5E25" w:rsidP="00A07DCB">
      <w:pPr>
        <w:rPr>
          <w:color w:val="000000"/>
          <w:kern w:val="1"/>
        </w:rPr>
      </w:pPr>
    </w:p>
    <w:p w14:paraId="27EDC02D" w14:textId="0BB7F169" w:rsidR="008B5E25" w:rsidRDefault="008B5E25" w:rsidP="008B5E25">
      <w:pPr>
        <w:pStyle w:val="Heading2"/>
      </w:pPr>
      <w:r>
        <w:t>Course Communication:</w:t>
      </w:r>
    </w:p>
    <w:p w14:paraId="7F4E8EC5" w14:textId="400718E4" w:rsidR="008B5E25" w:rsidRDefault="008B5E25" w:rsidP="008B5E25">
      <w:r w:rsidRPr="00D52F5C">
        <w:rPr>
          <w:rFonts w:ascii="Calibri" w:hAnsi="Calibri" w:cs="Calibri"/>
          <w:color w:val="0070C0"/>
          <w:highlight w:val="yellow"/>
        </w:rPr>
        <w:t xml:space="preserve">Customize your statement to indicate your preferred method of communication. Consider: </w:t>
      </w:r>
      <w:r w:rsidRPr="00D52F5C">
        <w:rPr>
          <w:rFonts w:cstheme="minorHAnsi"/>
          <w:color w:val="C00000"/>
          <w:highlight w:val="yellow"/>
        </w:rPr>
        <w:t>All course announcements and individual emails are sent through CANVAS which only uses CSUF email accounts. Therefore, you MUST check your CSUF email on a regular basis (several times a week) for the duration of the course.</w:t>
      </w:r>
    </w:p>
    <w:p w14:paraId="5B6F5D06" w14:textId="77777777" w:rsidR="00D924F2" w:rsidRPr="00D924F2" w:rsidRDefault="00D924F2" w:rsidP="00DD09D5">
      <w:pPr>
        <w:pStyle w:val="Heading2"/>
      </w:pPr>
      <w:r w:rsidRPr="00D924F2">
        <w:t>Course Materials:</w:t>
      </w:r>
    </w:p>
    <w:p w14:paraId="6EF288E4" w14:textId="42373CC7" w:rsidR="001C692A" w:rsidRDefault="001C692A" w:rsidP="00A07DCB">
      <w:r>
        <w:t xml:space="preserve">The manuals for this laboratory are provided on the </w:t>
      </w:r>
      <w:hyperlink r:id="rId6" w:history="1">
        <w:r w:rsidRPr="00A07DCB">
          <w:rPr>
            <w:rStyle w:val="Hyperlink"/>
          </w:rPr>
          <w:t>Physics Department</w:t>
        </w:r>
        <w:r w:rsidR="00A07DCB" w:rsidRPr="00A07DCB">
          <w:rPr>
            <w:rStyle w:val="Hyperlink"/>
          </w:rPr>
          <w:t xml:space="preserve"> lab schedules</w:t>
        </w:r>
        <w:r w:rsidRPr="00A07DCB">
          <w:rPr>
            <w:rStyle w:val="Hyperlink"/>
          </w:rPr>
          <w:t xml:space="preserve"> website</w:t>
        </w:r>
      </w:hyperlink>
      <w:r>
        <w:t>, and are also available on the computers at each lab station. You should print and read the current week’s lab manual in advance and bring it with you to each lab.</w:t>
      </w:r>
    </w:p>
    <w:p w14:paraId="5C237429" w14:textId="7FB6FCEA" w:rsidR="00A07DCB" w:rsidRDefault="00A07DCB" w:rsidP="00A07DCB">
      <w:r>
        <w:t xml:space="preserve">You will utilize MS office word an excel frequently. Office 365 is free for students along with other software on the </w:t>
      </w:r>
      <w:hyperlink r:id="rId7" w:history="1">
        <w:r w:rsidRPr="00A07DCB">
          <w:rPr>
            <w:rStyle w:val="Hyperlink"/>
          </w:rPr>
          <w:t>CSUF IT Student Software Website</w:t>
        </w:r>
      </w:hyperlink>
      <w:r>
        <w:t>.</w:t>
      </w:r>
    </w:p>
    <w:p w14:paraId="2A11A0CF" w14:textId="7B1AF7F6" w:rsidR="00A07DCB" w:rsidRDefault="00A07DCB" w:rsidP="00A07DCB">
      <w:r>
        <w:t>Note the PCs in each lab will wipe all data 10 minutes after the end of each class time. You should setup cloud save software to save and transfer your completed labs. Dropbox is also available for students.</w:t>
      </w:r>
    </w:p>
    <w:p w14:paraId="40E26EED" w14:textId="77777777" w:rsidR="00AA082E" w:rsidRPr="00D924F2" w:rsidRDefault="00AA082E" w:rsidP="00DD09D5">
      <w:pPr>
        <w:pStyle w:val="Heading2"/>
      </w:pPr>
      <w:r w:rsidRPr="00D924F2">
        <w:lastRenderedPageBreak/>
        <w:t xml:space="preserve">Course Learning Goals: </w:t>
      </w:r>
    </w:p>
    <w:p w14:paraId="11963187" w14:textId="77777777" w:rsidR="00AA082E" w:rsidRPr="00D924F2" w:rsidRDefault="00AA082E" w:rsidP="00A07DCB">
      <w:r w:rsidRPr="00D924F2">
        <w:t xml:space="preserve">In laboratory courses, students will learn to ask scientific questions, formulate hypotheses, design and conduct experiments, and analyze data. </w:t>
      </w:r>
    </w:p>
    <w:p w14:paraId="3F2DA3D9" w14:textId="77777777" w:rsidR="00AA082E" w:rsidRPr="00D924F2" w:rsidRDefault="00AA082E" w:rsidP="00232F3F">
      <w:pPr>
        <w:pStyle w:val="ListParagraph"/>
        <w:numPr>
          <w:ilvl w:val="0"/>
          <w:numId w:val="6"/>
        </w:numPr>
      </w:pPr>
      <w:r w:rsidRPr="00D924F2">
        <w:t xml:space="preserve">Students will collect, analyze and interpret data and information. </w:t>
      </w:r>
    </w:p>
    <w:p w14:paraId="4AE60288" w14:textId="77777777" w:rsidR="00AA082E" w:rsidRPr="00D924F2" w:rsidRDefault="00AA082E" w:rsidP="00232F3F">
      <w:pPr>
        <w:pStyle w:val="ListParagraph"/>
        <w:numPr>
          <w:ilvl w:val="0"/>
          <w:numId w:val="6"/>
        </w:numPr>
      </w:pPr>
      <w:r w:rsidRPr="00D924F2">
        <w:t xml:space="preserve">Students will apply mathematics to scientific investigation for the purpose of quantifying results and drawing conclusions. </w:t>
      </w:r>
    </w:p>
    <w:p w14:paraId="07B33284" w14:textId="77777777" w:rsidR="00AA082E" w:rsidRPr="00D924F2" w:rsidRDefault="00AA082E" w:rsidP="00232F3F">
      <w:pPr>
        <w:pStyle w:val="ListParagraph"/>
        <w:numPr>
          <w:ilvl w:val="0"/>
          <w:numId w:val="6"/>
        </w:numPr>
      </w:pPr>
      <w:r w:rsidRPr="00D924F2">
        <w:t xml:space="preserve">Students will demonstrate the ability to work collaboratively to collect and interpret data and draw conclusions. </w:t>
      </w:r>
    </w:p>
    <w:p w14:paraId="0BE779C6" w14:textId="77777777" w:rsidR="00AA082E" w:rsidRPr="00D924F2" w:rsidRDefault="00AA082E" w:rsidP="00232F3F">
      <w:pPr>
        <w:pStyle w:val="ListParagraph"/>
        <w:numPr>
          <w:ilvl w:val="0"/>
          <w:numId w:val="6"/>
        </w:numPr>
      </w:pPr>
      <w:r w:rsidRPr="00D924F2">
        <w:t>Students will communicate scientific observations, results and conclusions in clear terms both verbally and in writing.</w:t>
      </w:r>
    </w:p>
    <w:p w14:paraId="5A39BBE3" w14:textId="040C4A85" w:rsidR="00AA082E" w:rsidRDefault="00431814" w:rsidP="00431814">
      <w:pPr>
        <w:pStyle w:val="Heading2"/>
      </w:pPr>
      <w:r>
        <w:t>Attendance Policy:</w:t>
      </w:r>
    </w:p>
    <w:p w14:paraId="39CBB9CD" w14:textId="77777777" w:rsidR="00B11CFC" w:rsidRDefault="00B11CFC" w:rsidP="00B11CFC">
      <w:pPr>
        <w:pStyle w:val="ListParagraph"/>
        <w:autoSpaceDE w:val="0"/>
        <w:autoSpaceDN w:val="0"/>
        <w:adjustRightInd w:val="0"/>
        <w:rPr>
          <w:rFonts w:ascii="Calibri" w:hAnsi="Calibri" w:cs="Calibri"/>
          <w:color w:val="C00000"/>
          <w:sz w:val="22"/>
          <w:szCs w:val="22"/>
          <w:lang w:eastAsia="en-US"/>
        </w:rPr>
      </w:pPr>
      <w:r w:rsidRPr="00B11CFC">
        <w:rPr>
          <w:rFonts w:ascii="Calibri" w:hAnsi="Calibri" w:cs="Calibri"/>
          <w:color w:val="0070C0"/>
          <w:highlight w:val="yellow"/>
        </w:rPr>
        <w:t xml:space="preserve">State your expectations for attendance and participation in your course; criteria may vary depending on the modality of your course. Include information about </w:t>
      </w:r>
      <w:r w:rsidRPr="00B11CFC">
        <w:rPr>
          <w:rFonts w:ascii="Calibri" w:hAnsi="Calibri" w:cs="Calibri"/>
          <w:i/>
          <w:iCs/>
          <w:color w:val="0070C0"/>
          <w:highlight w:val="yellow"/>
        </w:rPr>
        <w:t>how</w:t>
      </w:r>
      <w:r w:rsidRPr="00B11CFC">
        <w:rPr>
          <w:rFonts w:ascii="Calibri" w:hAnsi="Calibri" w:cs="Calibri"/>
          <w:color w:val="0070C0"/>
          <w:highlight w:val="yellow"/>
        </w:rPr>
        <w:t xml:space="preserve"> attendance and participation will be assessed.  For in-person courses consider: </w:t>
      </w:r>
      <w:r w:rsidRPr="00B11CFC">
        <w:rPr>
          <w:rFonts w:cstheme="minorHAnsi"/>
          <w:color w:val="C00000"/>
          <w:highlight w:val="yellow"/>
        </w:rPr>
        <w:t xml:space="preserve">Regular attendance and participation is required for this course. Your attendance and participation will be determined based on in-class activities and assignments. Please contact your instructor by email if you miss a class meeting. Extended absences will have a negative impact on your ability to succeed in this class. </w:t>
      </w:r>
      <w:r w:rsidRPr="00B11CFC">
        <w:rPr>
          <w:rFonts w:cstheme="minorHAnsi"/>
          <w:bCs/>
          <w:color w:val="C00000"/>
          <w:highlight w:val="yellow"/>
        </w:rPr>
        <w:t>Please contact your instructor if you have concerns about your ability to participate in this course.</w:t>
      </w:r>
    </w:p>
    <w:p w14:paraId="65CC40E4" w14:textId="77777777" w:rsidR="00B11CFC" w:rsidRDefault="00B11CFC" w:rsidP="00B11CFC"/>
    <w:p w14:paraId="41C8F396" w14:textId="1C5AB4B0" w:rsidR="001C692A" w:rsidRDefault="001C692A" w:rsidP="00DD09D5">
      <w:pPr>
        <w:pStyle w:val="Heading2"/>
        <w:rPr>
          <w:b w:val="0"/>
        </w:rPr>
      </w:pPr>
      <w:r>
        <w:t>Course Procedures:</w:t>
      </w:r>
    </w:p>
    <w:p w14:paraId="4231FD26" w14:textId="77777777" w:rsidR="00232F3F" w:rsidRDefault="001C692A" w:rsidP="00A07DCB">
      <w:r>
        <w:t>Each of the experiments will be performed by a team of 2 students</w:t>
      </w:r>
      <w:r w:rsidR="006A171E">
        <w:t>, unless a group of 3 is assigned by the instructor</w:t>
      </w:r>
      <w:r w:rsidR="00232F3F">
        <w:t xml:space="preserve"> due to missing students or odd class numbers. Larger groups are not allowed</w:t>
      </w:r>
      <w:r>
        <w:t xml:space="preserve">. </w:t>
      </w:r>
    </w:p>
    <w:p w14:paraId="0D0B940D" w14:textId="574D1B70" w:rsidR="00D924F2" w:rsidRDefault="001C692A" w:rsidP="00A07DCB">
      <w:r>
        <w:t>In the first class, you will select a partner to work with throughout the semester. The members of each team work together to set up the equipment and record the data. The members may discuss the experiment, required calculations and graphs, and the results obtained</w:t>
      </w:r>
      <w:r w:rsidR="003E31A8">
        <w:t xml:space="preserve">. </w:t>
      </w:r>
      <w:r w:rsidR="003E31A8" w:rsidRPr="00802769">
        <w:t>Partners will turn in a lab report together, but may be graded independently based on effort observed by the instructor e.g. tardiness</w:t>
      </w:r>
      <w:r w:rsidR="006A171E" w:rsidRPr="00802769">
        <w:t>, or being frequently off-task</w:t>
      </w:r>
      <w:r w:rsidR="00802769">
        <w:t>.</w:t>
      </w:r>
    </w:p>
    <w:p w14:paraId="0E27B00A" w14:textId="77777777" w:rsidR="00D924F2" w:rsidRDefault="00D924F2" w:rsidP="00A07DCB"/>
    <w:p w14:paraId="74363A2C" w14:textId="298995A1" w:rsidR="001C692A" w:rsidRDefault="001C692A" w:rsidP="00232F3F">
      <w:pPr>
        <w:pStyle w:val="Heading2"/>
      </w:pPr>
      <w:r>
        <w:t>Lab Rules:</w:t>
      </w:r>
    </w:p>
    <w:p w14:paraId="1E3E0BAB" w14:textId="03C26D21" w:rsidR="00232F3F" w:rsidRDefault="00232F3F" w:rsidP="00232F3F">
      <w:r>
        <w:t>Failure to comply with the following rules may result in failing lab grades:</w:t>
      </w:r>
    </w:p>
    <w:p w14:paraId="13284166" w14:textId="058C62FB" w:rsidR="00232F3F" w:rsidRDefault="001C692A" w:rsidP="00232F3F">
      <w:pPr>
        <w:pStyle w:val="ListParagraph"/>
        <w:numPr>
          <w:ilvl w:val="0"/>
          <w:numId w:val="7"/>
        </w:numPr>
      </w:pPr>
      <w:r>
        <w:t xml:space="preserve">Every student must </w:t>
      </w:r>
      <w:r w:rsidRPr="00EA6FA6">
        <w:t>arrive to class on time</w:t>
      </w:r>
      <w:r>
        <w:t xml:space="preserve"> and complete the experiment in the scheduled </w:t>
      </w:r>
      <w:r w:rsidR="00232F3F">
        <w:t xml:space="preserve">class </w:t>
      </w:r>
      <w:r>
        <w:t>time</w:t>
      </w:r>
      <w:r w:rsidR="00232F3F">
        <w:t>, submitting it before the end of the class. Except in extraordinary circumstances.</w:t>
      </w:r>
    </w:p>
    <w:p w14:paraId="134A28C8" w14:textId="77777777" w:rsidR="00232F3F" w:rsidRDefault="001C692A" w:rsidP="00232F3F">
      <w:pPr>
        <w:pStyle w:val="ListParagraph"/>
        <w:numPr>
          <w:ilvl w:val="0"/>
          <w:numId w:val="7"/>
        </w:numPr>
      </w:pPr>
      <w:r>
        <w:t xml:space="preserve">Every student must familiarize </w:t>
      </w:r>
      <w:r w:rsidR="00232F3F">
        <w:t>themselves</w:t>
      </w:r>
      <w:r>
        <w:t xml:space="preserve"> with the lab beforehand by reading over the lab manual before class. </w:t>
      </w:r>
    </w:p>
    <w:p w14:paraId="0EDE2B5E" w14:textId="7294E21F" w:rsidR="00232F3F" w:rsidRDefault="001C692A" w:rsidP="00232F3F">
      <w:pPr>
        <w:pStyle w:val="ListParagraph"/>
        <w:numPr>
          <w:ilvl w:val="0"/>
          <w:numId w:val="7"/>
        </w:numPr>
      </w:pPr>
      <w:r>
        <w:t xml:space="preserve">Every student is responsible for leaving his or her lab station </w:t>
      </w:r>
      <w:r w:rsidRPr="00EA6FA6">
        <w:t>neat</w:t>
      </w:r>
      <w:r>
        <w:t xml:space="preserve"> and with all the proper lab equipment</w:t>
      </w:r>
      <w:r w:rsidR="00232F3F">
        <w:t xml:space="preserve"> placed as it was when entering the room.</w:t>
      </w:r>
    </w:p>
    <w:p w14:paraId="0C25B6B3" w14:textId="1F0B4837" w:rsidR="001C692A" w:rsidRDefault="001C692A" w:rsidP="00232F3F">
      <w:pPr>
        <w:pStyle w:val="ListParagraph"/>
        <w:numPr>
          <w:ilvl w:val="0"/>
          <w:numId w:val="7"/>
        </w:numPr>
      </w:pPr>
      <w:r>
        <w:t xml:space="preserve">There is no food allowed in the lab. </w:t>
      </w:r>
    </w:p>
    <w:p w14:paraId="4B94D5A5" w14:textId="77777777" w:rsidR="00802769" w:rsidRDefault="00802769" w:rsidP="00A07DCB"/>
    <w:p w14:paraId="3DEEC669" w14:textId="51AD1CE3" w:rsidR="001C692A" w:rsidRDefault="001C692A" w:rsidP="00232F3F">
      <w:pPr>
        <w:pStyle w:val="Heading2"/>
        <w:rPr>
          <w:b w:val="0"/>
        </w:rPr>
      </w:pPr>
      <w:r>
        <w:t>Laboratory Reports:</w:t>
      </w:r>
    </w:p>
    <w:p w14:paraId="3656B9AB" w14:textId="5E4979D4" w:rsidR="003E31A8" w:rsidRDefault="001C692A" w:rsidP="00A07DCB">
      <w:r w:rsidRPr="02670958">
        <w:lastRenderedPageBreak/>
        <w:t xml:space="preserve">Each </w:t>
      </w:r>
      <w:r w:rsidR="38C02BBC" w:rsidRPr="02670958">
        <w:t>pair of lab students</w:t>
      </w:r>
      <w:r w:rsidRPr="02670958">
        <w:t xml:space="preserve"> will prepare a brief laboratory report for each experiment</w:t>
      </w:r>
      <w:r w:rsidR="00232F3F">
        <w:t xml:space="preserve"> following the guidelines set in the first lab class</w:t>
      </w:r>
      <w:r w:rsidRPr="02670958">
        <w:t xml:space="preserve">. The lab reports are due at the </w:t>
      </w:r>
      <w:r w:rsidR="003E31A8" w:rsidRPr="02670958">
        <w:t>end of each lab.</w:t>
      </w:r>
      <w:r w:rsidRPr="02670958">
        <w:t xml:space="preserve"> Use the first person in your reports. Sections of the lab r</w:t>
      </w:r>
      <w:r w:rsidR="003E31A8" w:rsidRPr="02670958">
        <w:t>eport must be clear</w:t>
      </w:r>
      <w:r w:rsidRPr="02670958">
        <w:t>. Each laboratory experiment is worth a</w:t>
      </w:r>
      <w:r w:rsidR="006A171E" w:rsidRPr="02670958">
        <w:t xml:space="preserve"> </w:t>
      </w:r>
      <w:r w:rsidRPr="02670958">
        <w:t>maximum of 10 points. Laboratory reports must be complete, tidy, and legible. Points may be deducted for each of the following reasons:</w:t>
      </w:r>
    </w:p>
    <w:p w14:paraId="1A359E36" w14:textId="77777777" w:rsidR="001C692A" w:rsidRDefault="001C692A" w:rsidP="00232F3F">
      <w:pPr>
        <w:pStyle w:val="ListParagraph"/>
        <w:numPr>
          <w:ilvl w:val="0"/>
          <w:numId w:val="8"/>
        </w:numPr>
      </w:pPr>
      <w:r>
        <w:t>Missing sections of the lab report</w:t>
      </w:r>
    </w:p>
    <w:p w14:paraId="77B12C72" w14:textId="77777777" w:rsidR="001C692A" w:rsidRDefault="001C692A" w:rsidP="00232F3F">
      <w:pPr>
        <w:pStyle w:val="ListParagraph"/>
        <w:numPr>
          <w:ilvl w:val="0"/>
          <w:numId w:val="8"/>
        </w:numPr>
      </w:pPr>
      <w:r>
        <w:t>Incomplete measurements (</w:t>
      </w:r>
      <w:r w:rsidRPr="00232F3F">
        <w:rPr>
          <w:u w:val="single"/>
        </w:rPr>
        <w:t>including missing units</w:t>
      </w:r>
      <w:r>
        <w:t>)</w:t>
      </w:r>
    </w:p>
    <w:p w14:paraId="38735C00" w14:textId="77777777" w:rsidR="001C692A" w:rsidRDefault="001C692A" w:rsidP="00232F3F">
      <w:pPr>
        <w:pStyle w:val="ListParagraph"/>
        <w:numPr>
          <w:ilvl w:val="0"/>
          <w:numId w:val="8"/>
        </w:numPr>
      </w:pPr>
      <w:r>
        <w:t>Incomplete or illegible calculations</w:t>
      </w:r>
    </w:p>
    <w:p w14:paraId="4B0612BC" w14:textId="77777777" w:rsidR="001C692A" w:rsidRDefault="001C692A" w:rsidP="00232F3F">
      <w:pPr>
        <w:pStyle w:val="ListParagraph"/>
        <w:numPr>
          <w:ilvl w:val="0"/>
          <w:numId w:val="8"/>
        </w:numPr>
      </w:pPr>
      <w:r>
        <w:t>Incomplete, unclear, or obviously wrong graphs when required</w:t>
      </w:r>
      <w:r w:rsidR="00834C81">
        <w:t xml:space="preserve"> (</w:t>
      </w:r>
      <w:r w:rsidR="00834C81" w:rsidRPr="00232F3F">
        <w:rPr>
          <w:u w:val="single"/>
        </w:rPr>
        <w:t>including missing labels)</w:t>
      </w:r>
    </w:p>
    <w:p w14:paraId="7247CA52" w14:textId="77777777" w:rsidR="001C692A" w:rsidRDefault="001C692A" w:rsidP="00232F3F">
      <w:pPr>
        <w:pStyle w:val="ListParagraph"/>
        <w:numPr>
          <w:ilvl w:val="0"/>
          <w:numId w:val="8"/>
        </w:numPr>
      </w:pPr>
      <w:r>
        <w:t>Missing, incorrect, or illegible answers to the questions in the text</w:t>
      </w:r>
    </w:p>
    <w:p w14:paraId="069F967A" w14:textId="77777777" w:rsidR="001C692A" w:rsidRDefault="001C692A" w:rsidP="00232F3F">
      <w:pPr>
        <w:pStyle w:val="ListParagraph"/>
        <w:numPr>
          <w:ilvl w:val="0"/>
          <w:numId w:val="8"/>
        </w:numPr>
      </w:pPr>
      <w:r>
        <w:t>Missing, obviously wrong, or illegible final result</w:t>
      </w:r>
    </w:p>
    <w:p w14:paraId="5F33EF11" w14:textId="77777777" w:rsidR="001C692A" w:rsidRDefault="001C692A" w:rsidP="00232F3F">
      <w:pPr>
        <w:pStyle w:val="ListParagraph"/>
        <w:numPr>
          <w:ilvl w:val="0"/>
          <w:numId w:val="8"/>
        </w:numPr>
      </w:pPr>
      <w:r>
        <w:t>Incorrect argument in discussion or conclusion</w:t>
      </w:r>
    </w:p>
    <w:p w14:paraId="5B3DDD74" w14:textId="77777777" w:rsidR="001C692A" w:rsidRDefault="001C692A" w:rsidP="00232F3F">
      <w:pPr>
        <w:pStyle w:val="ListParagraph"/>
        <w:numPr>
          <w:ilvl w:val="0"/>
          <w:numId w:val="8"/>
        </w:numPr>
      </w:pPr>
      <w:r>
        <w:t>Untidy laboratory station</w:t>
      </w:r>
    </w:p>
    <w:p w14:paraId="46AD9A7D" w14:textId="77777777" w:rsidR="001C692A" w:rsidRDefault="001C692A" w:rsidP="00232F3F">
      <w:pPr>
        <w:pStyle w:val="ListParagraph"/>
        <w:numPr>
          <w:ilvl w:val="0"/>
          <w:numId w:val="8"/>
        </w:numPr>
      </w:pPr>
      <w:r>
        <w:t>Abuse of apparatus</w:t>
      </w:r>
    </w:p>
    <w:p w14:paraId="3FA804F4" w14:textId="77777777" w:rsidR="00474CA7" w:rsidRDefault="00474CA7" w:rsidP="00232F3F">
      <w:pPr>
        <w:pStyle w:val="ListParagraph"/>
        <w:numPr>
          <w:ilvl w:val="0"/>
          <w:numId w:val="8"/>
        </w:numPr>
      </w:pPr>
      <w:r>
        <w:t>Failure to follow Lab Rules</w:t>
      </w:r>
    </w:p>
    <w:p w14:paraId="28F3BE13" w14:textId="77777777" w:rsidR="001C692A" w:rsidRDefault="001C692A" w:rsidP="00232F3F">
      <w:pPr>
        <w:pStyle w:val="ListParagraph"/>
        <w:numPr>
          <w:ilvl w:val="0"/>
          <w:numId w:val="8"/>
        </w:numPr>
      </w:pPr>
      <w:r>
        <w:t>Failure to follow the instructions given in the laboratory text or by the instructor</w:t>
      </w:r>
    </w:p>
    <w:p w14:paraId="5FA12C92" w14:textId="77777777" w:rsidR="001C692A" w:rsidRDefault="001C692A" w:rsidP="00232F3F">
      <w:pPr>
        <w:pStyle w:val="ListParagraph"/>
        <w:numPr>
          <w:ilvl w:val="0"/>
          <w:numId w:val="8"/>
        </w:numPr>
      </w:pPr>
      <w:r>
        <w:t>Failure to equally participate in performing the experiment</w:t>
      </w:r>
    </w:p>
    <w:p w14:paraId="5D16FE44" w14:textId="77777777" w:rsidR="00AA082E" w:rsidRPr="00D924F2" w:rsidRDefault="00AA082E" w:rsidP="00232F3F">
      <w:pPr>
        <w:pStyle w:val="ListParagraph"/>
        <w:numPr>
          <w:ilvl w:val="0"/>
          <w:numId w:val="8"/>
        </w:numPr>
      </w:pPr>
      <w:r w:rsidRPr="00D924F2">
        <w:t>Clarity of writing</w:t>
      </w:r>
    </w:p>
    <w:p w14:paraId="4485EFCB" w14:textId="77777777" w:rsidR="00AA082E" w:rsidRPr="00D924F2" w:rsidRDefault="00AA082E" w:rsidP="00232F3F">
      <w:pPr>
        <w:pStyle w:val="ListParagraph"/>
        <w:numPr>
          <w:ilvl w:val="0"/>
          <w:numId w:val="8"/>
        </w:numPr>
      </w:pPr>
      <w:r w:rsidRPr="00D924F2">
        <w:t>Incorrect grammar</w:t>
      </w:r>
    </w:p>
    <w:p w14:paraId="45FB0818" w14:textId="77777777" w:rsidR="001C692A" w:rsidRDefault="001C692A" w:rsidP="00A07DCB"/>
    <w:p w14:paraId="206F3489" w14:textId="77777777" w:rsidR="001C692A" w:rsidRDefault="001C692A" w:rsidP="00232F3F">
      <w:pPr>
        <w:pStyle w:val="Heading2"/>
      </w:pPr>
      <w:r>
        <w:t>Anatomy of a Laboratory Report:</w:t>
      </w:r>
    </w:p>
    <w:p w14:paraId="049F31CB" w14:textId="77777777" w:rsidR="001C692A" w:rsidRDefault="001C692A" w:rsidP="00A07DCB"/>
    <w:p w14:paraId="3DEE728E" w14:textId="77777777" w:rsidR="001C692A" w:rsidRDefault="00834C81" w:rsidP="00A07DCB">
      <w:r w:rsidRPr="00802769">
        <w:t>Write</w:t>
      </w:r>
      <w:r w:rsidR="001C692A">
        <w:t xml:space="preserve"> the name of the lab, your name and your partner's name in a header on the first page.</w:t>
      </w:r>
    </w:p>
    <w:p w14:paraId="37BD1EDB" w14:textId="77777777" w:rsidR="001C692A" w:rsidRDefault="001C692A" w:rsidP="00A07DCB">
      <w:r>
        <w:t>Lab reports must have each of the following sections:</w:t>
      </w:r>
    </w:p>
    <w:p w14:paraId="53128261" w14:textId="77777777" w:rsidR="00FC7812" w:rsidRDefault="00FC7812" w:rsidP="00A07DCB"/>
    <w:p w14:paraId="4FD8A87E" w14:textId="77777777" w:rsidR="001C692A" w:rsidRDefault="001C692A" w:rsidP="00DD09D5">
      <w:pPr>
        <w:pStyle w:val="ListParagraph"/>
        <w:numPr>
          <w:ilvl w:val="0"/>
          <w:numId w:val="12"/>
        </w:numPr>
      </w:pPr>
      <w:r w:rsidRPr="00DE0EE5">
        <w:t>Calculations and data</w:t>
      </w:r>
      <w:r>
        <w:t>:  For every part of the experiment, and in the order given by the manual, show the relevant calculations for the lab, the tables made and other data.</w:t>
      </w:r>
    </w:p>
    <w:p w14:paraId="328260C4" w14:textId="14A6A806" w:rsidR="001C692A" w:rsidRDefault="001C692A" w:rsidP="00DD09D5">
      <w:pPr>
        <w:pStyle w:val="ListParagraph"/>
        <w:numPr>
          <w:ilvl w:val="0"/>
          <w:numId w:val="12"/>
        </w:numPr>
      </w:pPr>
      <w:r w:rsidRPr="00DE0EE5">
        <w:t>Answers to Lab Questions</w:t>
      </w:r>
      <w:r>
        <w:t xml:space="preserve">: </w:t>
      </w:r>
      <w:r w:rsidR="003E31A8">
        <w:t>A</w:t>
      </w:r>
      <w:r>
        <w:t xml:space="preserve">nswer all the </w:t>
      </w:r>
      <w:r w:rsidRPr="00DD09D5">
        <w:rPr>
          <w:u w:val="single"/>
        </w:rPr>
        <w:t>qu</w:t>
      </w:r>
      <w:r w:rsidR="003E31A8" w:rsidRPr="00DD09D5">
        <w:rPr>
          <w:u w:val="single"/>
        </w:rPr>
        <w:t>estions</w:t>
      </w:r>
      <w:r w:rsidR="003E31A8">
        <w:t xml:space="preserve"> asked in the lab manual unless otherwise instructed to do so.</w:t>
      </w:r>
      <w:r w:rsidR="00DD09D5">
        <w:t xml:space="preserve"> You do not need to include checkpoints in your report.</w:t>
      </w:r>
    </w:p>
    <w:p w14:paraId="1B446038" w14:textId="33756151" w:rsidR="001C692A" w:rsidRPr="00500C12" w:rsidRDefault="001C692A" w:rsidP="00DD09D5">
      <w:pPr>
        <w:pStyle w:val="ListParagraph"/>
        <w:numPr>
          <w:ilvl w:val="0"/>
          <w:numId w:val="12"/>
        </w:numPr>
      </w:pPr>
      <w:r w:rsidRPr="00500C12">
        <w:t xml:space="preserve">Conclusion: Discuss the final result of the experiment and any conclusions you may have drawn from the experiment. Discuss any possible sources of </w:t>
      </w:r>
      <w:r w:rsidR="00500C12" w:rsidRPr="00500C12">
        <w:t>difference</w:t>
      </w:r>
      <w:r w:rsidRPr="00500C12">
        <w:t xml:space="preserve"> and whether your results made sense.</w:t>
      </w:r>
      <w:r w:rsidR="00DD09D5" w:rsidRPr="00500C12">
        <w:t xml:space="preserve"> Follow the week 1 Report guide if available to your course.</w:t>
      </w:r>
    </w:p>
    <w:p w14:paraId="62486C05" w14:textId="77777777" w:rsidR="001C692A" w:rsidRDefault="001C692A" w:rsidP="00A07DCB"/>
    <w:p w14:paraId="6EB53286" w14:textId="77777777" w:rsidR="000A06E6" w:rsidRPr="00D924F2" w:rsidRDefault="001C692A" w:rsidP="00A07DCB">
      <w:r>
        <w:t>Clearly label each section. You may add other sections as you see fit. Use the first person in your report, you are reporting on what you actually did.</w:t>
      </w:r>
    </w:p>
    <w:p w14:paraId="4101652C" w14:textId="77777777" w:rsidR="00474CA7" w:rsidRDefault="00474CA7" w:rsidP="00A07DCB"/>
    <w:p w14:paraId="0F42E5FD" w14:textId="77777777" w:rsidR="001C692A" w:rsidRDefault="001C692A" w:rsidP="00DD09D5">
      <w:pPr>
        <w:pStyle w:val="Heading2"/>
      </w:pPr>
      <w:r>
        <w:t>Grading</w:t>
      </w:r>
    </w:p>
    <w:p w14:paraId="393FBE47" w14:textId="401F0377" w:rsidR="001C692A" w:rsidRDefault="001C692A" w:rsidP="00A07DCB">
      <w:r>
        <w:t>Letter grades will be assigned as follows:</w:t>
      </w:r>
    </w:p>
    <w:p w14:paraId="6A827577" w14:textId="720EFC49" w:rsidR="00D53851" w:rsidRDefault="00D53851" w:rsidP="00D53851">
      <w:r>
        <w:t>A+:</w:t>
      </w:r>
      <w:r>
        <w:tab/>
        <w:t>97%-100%</w:t>
      </w:r>
    </w:p>
    <w:p w14:paraId="29E139A9" w14:textId="43F177C7" w:rsidR="00D53851" w:rsidRDefault="00D53851" w:rsidP="00D53851">
      <w:r>
        <w:t xml:space="preserve">A: </w:t>
      </w:r>
      <w:r>
        <w:tab/>
        <w:t>94%-96%</w:t>
      </w:r>
    </w:p>
    <w:p w14:paraId="406DE3A8" w14:textId="218CDF7E" w:rsidR="00D53851" w:rsidRDefault="00D53851" w:rsidP="00D53851">
      <w:r>
        <w:t>A-:</w:t>
      </w:r>
      <w:r>
        <w:tab/>
        <w:t>90%-93%</w:t>
      </w:r>
    </w:p>
    <w:p w14:paraId="52C38703" w14:textId="7CB5501B" w:rsidR="00D53851" w:rsidRDefault="00D53851" w:rsidP="00D53851">
      <w:r>
        <w:t>B+:</w:t>
      </w:r>
      <w:r>
        <w:tab/>
        <w:t>87%-89%</w:t>
      </w:r>
    </w:p>
    <w:p w14:paraId="321F55E8" w14:textId="52CF083B" w:rsidR="00D53851" w:rsidRDefault="00D53851" w:rsidP="00D53851">
      <w:r>
        <w:t xml:space="preserve">B: </w:t>
      </w:r>
      <w:r>
        <w:tab/>
        <w:t>84%-86%</w:t>
      </w:r>
    </w:p>
    <w:p w14:paraId="772F7A9F" w14:textId="6B7B92FA" w:rsidR="00D53851" w:rsidRDefault="00D53851" w:rsidP="00D53851">
      <w:r>
        <w:t>B-:</w:t>
      </w:r>
      <w:r>
        <w:tab/>
        <w:t>80%-83%</w:t>
      </w:r>
    </w:p>
    <w:p w14:paraId="738021B1" w14:textId="7EC26EF6" w:rsidR="00D53851" w:rsidRDefault="00D53851" w:rsidP="00D53851">
      <w:r>
        <w:t>C+:</w:t>
      </w:r>
      <w:r>
        <w:tab/>
        <w:t>77%-79%</w:t>
      </w:r>
    </w:p>
    <w:p w14:paraId="15996DED" w14:textId="0427D42C" w:rsidR="00D53851" w:rsidRDefault="00D53851" w:rsidP="00D53851">
      <w:r>
        <w:t xml:space="preserve">C: </w:t>
      </w:r>
      <w:r>
        <w:tab/>
        <w:t>70%-76%</w:t>
      </w:r>
    </w:p>
    <w:p w14:paraId="3A1AE2DB" w14:textId="070358C1" w:rsidR="00D53851" w:rsidRDefault="00D53851" w:rsidP="00D53851">
      <w:r>
        <w:t xml:space="preserve">D: </w:t>
      </w:r>
      <w:r>
        <w:tab/>
        <w:t>60%-69%</w:t>
      </w:r>
    </w:p>
    <w:p w14:paraId="00D4B331" w14:textId="2670A381" w:rsidR="00D53851" w:rsidRDefault="00D53851" w:rsidP="00D53851">
      <w:r>
        <w:lastRenderedPageBreak/>
        <w:t xml:space="preserve">F: </w:t>
      </w:r>
      <w:r>
        <w:tab/>
        <w:t>0%-59%</w:t>
      </w:r>
    </w:p>
    <w:p w14:paraId="1299C43A" w14:textId="77777777" w:rsidR="001C692A" w:rsidRDefault="001C692A" w:rsidP="00A07DCB"/>
    <w:p w14:paraId="620BC8F2" w14:textId="77777777" w:rsidR="00C93BDF" w:rsidRPr="00C93BDF" w:rsidRDefault="00C93BDF" w:rsidP="00DD09D5">
      <w:pPr>
        <w:pStyle w:val="Heading2"/>
      </w:pPr>
      <w:r>
        <w:t>Grade Breakdown</w:t>
      </w:r>
    </w:p>
    <w:p w14:paraId="77829122" w14:textId="77777777" w:rsidR="00C93BDF" w:rsidRDefault="00C93BDF" w:rsidP="00A07DCB">
      <w:r>
        <w:t>20% - Tests and Quizzes</w:t>
      </w:r>
    </w:p>
    <w:p w14:paraId="69D0FEFC" w14:textId="77777777" w:rsidR="00C93BDF" w:rsidRDefault="00C93BDF" w:rsidP="00A07DCB">
      <w:r>
        <w:t>80% - Lab Reports</w:t>
      </w:r>
    </w:p>
    <w:p w14:paraId="34CE0A41" w14:textId="77777777" w:rsidR="00C93BDF" w:rsidRDefault="00C93BDF" w:rsidP="00A07DCB"/>
    <w:p w14:paraId="212D299E" w14:textId="5C5FD320" w:rsidR="001C692A" w:rsidRDefault="001C692A" w:rsidP="00A07DCB">
      <w:r w:rsidRPr="02670958">
        <w:t xml:space="preserve">There are </w:t>
      </w:r>
      <w:r w:rsidR="00DD09D5" w:rsidRPr="00D53851">
        <w:t>12-</w:t>
      </w:r>
      <w:r w:rsidR="00AC5E1F" w:rsidRPr="00D53851">
        <w:t>1</w:t>
      </w:r>
      <w:r w:rsidR="00D53851">
        <w:t>4</w:t>
      </w:r>
      <w:r w:rsidRPr="02670958">
        <w:t xml:space="preserve"> labs</w:t>
      </w:r>
      <w:r w:rsidR="00D53851">
        <w:t xml:space="preserve"> (see course schedule)</w:t>
      </w:r>
      <w:r w:rsidRPr="02670958">
        <w:t xml:space="preserve"> scheduled for the semester</w:t>
      </w:r>
      <w:r w:rsidR="00834C81" w:rsidRPr="02670958">
        <w:t>, weighted equally</w:t>
      </w:r>
      <w:r w:rsidRPr="02670958">
        <w:t xml:space="preserve">. </w:t>
      </w:r>
      <w:r w:rsidR="00096B2E" w:rsidRPr="02670958">
        <w:t>Three individually graded Quizzes scheduled throughout the semester will account for 20% of your grade</w:t>
      </w:r>
      <w:r w:rsidR="00834C81" w:rsidRPr="02670958">
        <w:t>.</w:t>
      </w:r>
      <w:r w:rsidR="18129E55" w:rsidRPr="02670958">
        <w:t xml:space="preserve"> </w:t>
      </w:r>
      <w:r w:rsidRPr="02670958">
        <w:t xml:space="preserve">Unexcused absences will result in </w:t>
      </w:r>
      <w:r w:rsidR="00AC5E1F" w:rsidRPr="02670958">
        <w:t>a grade of 0 for that lab.</w:t>
      </w:r>
    </w:p>
    <w:p w14:paraId="62EBF3C5" w14:textId="24CA8E6D" w:rsidR="00ED1169" w:rsidRDefault="00ED1169" w:rsidP="00A07DCB"/>
    <w:p w14:paraId="0E14E8BB" w14:textId="3FFDCCAB" w:rsidR="00877E1E" w:rsidRDefault="00877E1E" w:rsidP="00877E1E">
      <w:pPr>
        <w:pStyle w:val="Heading2"/>
      </w:pPr>
      <w:r>
        <w:t>Make up and Late submissions policy:</w:t>
      </w:r>
    </w:p>
    <w:p w14:paraId="16617A57" w14:textId="77777777" w:rsidR="00607B15" w:rsidRPr="00607B15" w:rsidRDefault="00607B15" w:rsidP="00607B15">
      <w:pPr>
        <w:pStyle w:val="ListParagraph"/>
        <w:suppressAutoHyphens w:val="0"/>
        <w:autoSpaceDE w:val="0"/>
        <w:autoSpaceDN w:val="0"/>
        <w:adjustRightInd w:val="0"/>
        <w:rPr>
          <w:rFonts w:ascii="Calibri" w:hAnsi="Calibri" w:cs="Calibri"/>
          <w:sz w:val="22"/>
          <w:szCs w:val="22"/>
          <w:highlight w:val="yellow"/>
          <w:lang w:eastAsia="en-US"/>
        </w:rPr>
      </w:pPr>
      <w:r w:rsidRPr="00607B15">
        <w:rPr>
          <w:rFonts w:ascii="Calibri" w:hAnsi="Calibri" w:cs="Calibri"/>
          <w:color w:val="0070C0"/>
          <w:highlight w:val="yellow"/>
        </w:rPr>
        <w:t>Establish a written policy that provides students with a process for remediation of missed or late work.</w:t>
      </w:r>
      <w:r w:rsidRPr="00607B15">
        <w:rPr>
          <w:rFonts w:ascii="Calibri" w:hAnsi="Calibri" w:cs="Calibri"/>
          <w:highlight w:val="yellow"/>
        </w:rPr>
        <w:t xml:space="preserve"> </w:t>
      </w:r>
      <w:r w:rsidRPr="00607B15">
        <w:rPr>
          <w:rFonts w:ascii="Calibri" w:hAnsi="Calibri" w:cs="Calibri"/>
          <w:color w:val="0070C0"/>
          <w:highlight w:val="yellow"/>
        </w:rPr>
        <w:t>Removing or limiting the negative impact of missed work may reduce student motivation to engage in academic dishonesty.</w:t>
      </w:r>
    </w:p>
    <w:p w14:paraId="349F118E" w14:textId="77777777" w:rsidR="00607B15" w:rsidRPr="00607B15" w:rsidRDefault="00607B15" w:rsidP="00607B15">
      <w:pPr>
        <w:pStyle w:val="ListParagraph"/>
        <w:autoSpaceDE w:val="0"/>
        <w:autoSpaceDN w:val="0"/>
        <w:adjustRightInd w:val="0"/>
        <w:rPr>
          <w:rFonts w:ascii="Calibri" w:hAnsi="Calibri" w:cs="Calibri"/>
          <w:color w:val="C00000"/>
          <w:highlight w:val="yellow"/>
        </w:rPr>
      </w:pPr>
      <w:r w:rsidRPr="00607B15">
        <w:rPr>
          <w:rFonts w:ascii="Calibri" w:hAnsi="Calibri" w:cs="Calibri"/>
          <w:color w:val="0070C0"/>
          <w:highlight w:val="yellow"/>
        </w:rPr>
        <w:t xml:space="preserve">Consider one or more of these alternatives: </w:t>
      </w:r>
      <w:r w:rsidRPr="00607B15">
        <w:rPr>
          <w:rFonts w:cstheme="minorHAnsi"/>
          <w:color w:val="C00000"/>
          <w:highlight w:val="yellow"/>
        </w:rPr>
        <w:t xml:space="preserve">Make-up exams will only be offered under very limited circumstances. It is your responsibility to notify your instructor either in advance or within 24hrs of missing an exam. </w:t>
      </w:r>
    </w:p>
    <w:p w14:paraId="55714608" w14:textId="77777777" w:rsidR="00607B15" w:rsidRPr="00607B15" w:rsidRDefault="00607B15" w:rsidP="00607B15">
      <w:pPr>
        <w:pStyle w:val="ListParagraph"/>
        <w:ind w:right="-1710"/>
        <w:rPr>
          <w:rFonts w:asciiTheme="minorHAnsi" w:hAnsiTheme="minorHAnsi" w:cstheme="minorHAnsi"/>
          <w:color w:val="C00000"/>
          <w:highlight w:val="yellow"/>
        </w:rPr>
      </w:pPr>
    </w:p>
    <w:p w14:paraId="75988BC0" w14:textId="77777777" w:rsidR="00607B15" w:rsidRPr="00607B15" w:rsidRDefault="00607B15" w:rsidP="00607B15">
      <w:pPr>
        <w:pStyle w:val="ListParagraph"/>
        <w:rPr>
          <w:rFonts w:cstheme="minorHAnsi"/>
          <w:color w:val="C00000"/>
          <w:highlight w:val="yellow"/>
        </w:rPr>
      </w:pPr>
      <w:r w:rsidRPr="00607B15">
        <w:rPr>
          <w:rFonts w:cstheme="minorHAnsi"/>
          <w:color w:val="C00000"/>
          <w:highlight w:val="yellow"/>
        </w:rPr>
        <w:t xml:space="preserve">An assignment is considered late if it is posted/received past the due date and/or time. You are encouraged to set personal deadlines ahead of required due dates to allow for unforeseen events that prevent you from submitting your work on time. </w:t>
      </w:r>
      <w:r w:rsidRPr="00607B15">
        <w:rPr>
          <w:rFonts w:cstheme="minorHAnsi"/>
          <w:b/>
          <w:color w:val="C00000"/>
          <w:highlight w:val="yellow"/>
        </w:rPr>
        <w:t>Communicate immediately with your instructor if you encounter a problem that may impact your ability to submit work on time</w:t>
      </w:r>
      <w:r w:rsidRPr="00607B15">
        <w:rPr>
          <w:rFonts w:cstheme="minorHAnsi"/>
          <w:color w:val="C00000"/>
          <w:highlight w:val="yellow"/>
        </w:rPr>
        <w:t>.</w:t>
      </w:r>
    </w:p>
    <w:p w14:paraId="783645B3" w14:textId="77777777" w:rsidR="00607B15" w:rsidRPr="00607B15" w:rsidRDefault="00607B15" w:rsidP="00607B15">
      <w:pPr>
        <w:pStyle w:val="ListParagraph"/>
        <w:rPr>
          <w:rFonts w:cstheme="minorHAnsi"/>
          <w:color w:val="C00000"/>
          <w:highlight w:val="yellow"/>
          <w:u w:val="single"/>
        </w:rPr>
      </w:pPr>
      <w:r w:rsidRPr="00607B15">
        <w:rPr>
          <w:rFonts w:cstheme="minorHAnsi"/>
          <w:color w:val="C00000"/>
          <w:highlight w:val="yellow"/>
        </w:rPr>
        <w:t xml:space="preserve">Work may only receive a maximum of 70% of the point total for the assignments submitted after the original due date and time </w:t>
      </w:r>
      <w:r w:rsidRPr="00607B15">
        <w:rPr>
          <w:rFonts w:cstheme="minorHAnsi"/>
          <w:color w:val="C00000"/>
          <w:highlight w:val="yellow"/>
          <w:u w:val="single"/>
        </w:rPr>
        <w:t>unless approval for late work is given in advance.</w:t>
      </w:r>
    </w:p>
    <w:p w14:paraId="551CD518" w14:textId="77777777" w:rsidR="00607B15" w:rsidRPr="00607B15" w:rsidRDefault="00607B15" w:rsidP="00607B15">
      <w:pPr>
        <w:pStyle w:val="ListParagraph"/>
        <w:rPr>
          <w:rFonts w:cstheme="minorHAnsi"/>
          <w:i/>
          <w:color w:val="C00000"/>
          <w:highlight w:val="yellow"/>
          <w:u w:val="single"/>
        </w:rPr>
      </w:pPr>
    </w:p>
    <w:p w14:paraId="4E27D74E" w14:textId="77777777" w:rsidR="00607B15" w:rsidRDefault="00607B15" w:rsidP="00607B15">
      <w:pPr>
        <w:pStyle w:val="ListParagraph"/>
        <w:rPr>
          <w:rFonts w:cstheme="minorHAnsi"/>
          <w:color w:val="C00000"/>
        </w:rPr>
      </w:pPr>
      <w:r w:rsidRPr="00607B15">
        <w:rPr>
          <w:rFonts w:cstheme="minorHAnsi"/>
          <w:color w:val="C00000"/>
          <w:highlight w:val="yellow"/>
        </w:rPr>
        <w:t>Late assignments are not accepted. Late assignments are defined as any assignment posted/received past the due date and/or time. All written assignments will be submitted through Canvas. You are encouraged not to procrastinate to avoid technological problems.</w:t>
      </w:r>
    </w:p>
    <w:p w14:paraId="715B4D23" w14:textId="77777777" w:rsidR="00C277F4" w:rsidRDefault="00C277F4" w:rsidP="00607B15">
      <w:pPr>
        <w:pStyle w:val="ListParagraph"/>
        <w:rPr>
          <w:rFonts w:cstheme="minorHAnsi"/>
          <w:color w:val="C00000"/>
        </w:rPr>
      </w:pPr>
    </w:p>
    <w:p w14:paraId="012E2877" w14:textId="5FB6E179" w:rsidR="00C277F4" w:rsidRDefault="00C277F4" w:rsidP="00C277F4">
      <w:pPr>
        <w:pStyle w:val="Heading2"/>
      </w:pPr>
      <w:r>
        <w:t>Extra credit:</w:t>
      </w:r>
    </w:p>
    <w:p w14:paraId="22901535" w14:textId="77777777" w:rsidR="00C277F4" w:rsidRDefault="00C277F4" w:rsidP="00C277F4">
      <w:pPr>
        <w:pStyle w:val="ListParagraph"/>
        <w:suppressAutoHyphens w:val="0"/>
        <w:autoSpaceDE w:val="0"/>
        <w:autoSpaceDN w:val="0"/>
        <w:adjustRightInd w:val="0"/>
        <w:rPr>
          <w:rFonts w:cstheme="minorHAnsi"/>
          <w:color w:val="FF0000"/>
          <w:sz w:val="22"/>
          <w:szCs w:val="22"/>
          <w:lang w:eastAsia="en-US"/>
        </w:rPr>
      </w:pPr>
      <w:r w:rsidRPr="00C277F4">
        <w:rPr>
          <w:rFonts w:ascii="Calibri" w:hAnsi="Calibri" w:cs="Calibri"/>
          <w:b/>
          <w:bCs/>
          <w:highlight w:val="yellow"/>
        </w:rPr>
        <w:t xml:space="preserve">Extra credit: </w:t>
      </w:r>
      <w:r w:rsidRPr="00C277F4">
        <w:rPr>
          <w:rFonts w:ascii="Calibri" w:hAnsi="Calibri" w:cs="Calibri"/>
          <w:color w:val="0070C0"/>
          <w:highlight w:val="yellow"/>
        </w:rPr>
        <w:t xml:space="preserve">Include a statement that establishes your policy, whether you offer extra credit or not. Example 1: </w:t>
      </w:r>
      <w:r w:rsidRPr="00C277F4">
        <w:rPr>
          <w:rFonts w:ascii="Calibri" w:hAnsi="Calibri" w:cs="Calibri"/>
          <w:color w:val="C00000"/>
          <w:highlight w:val="yellow"/>
        </w:rPr>
        <w:t xml:space="preserve">There are no extra credit options in this course. Example 2: </w:t>
      </w:r>
      <w:r w:rsidRPr="00C277F4">
        <w:rPr>
          <w:rFonts w:cstheme="minorHAnsi"/>
          <w:color w:val="C00000"/>
          <w:highlight w:val="yellow"/>
        </w:rPr>
        <w:t>Extra credit will only be offered under extraordinary circumstances as determined by the instructor. Any opportunity for extra credit must be equally available to all students.</w:t>
      </w:r>
      <w:r w:rsidRPr="00C277F4">
        <w:rPr>
          <w:rFonts w:cstheme="minorHAnsi"/>
          <w:color w:val="FF0000"/>
          <w:highlight w:val="yellow"/>
        </w:rPr>
        <w:t xml:space="preserve"> </w:t>
      </w:r>
      <w:r w:rsidRPr="00C277F4">
        <w:rPr>
          <w:rFonts w:ascii="Calibri" w:hAnsi="Calibri" w:cs="Calibri"/>
          <w:color w:val="0070C0"/>
          <w:highlight w:val="yellow"/>
        </w:rPr>
        <w:t>Example 3: If you already know your extra credit options at the start of the semester, list them here.</w:t>
      </w:r>
    </w:p>
    <w:p w14:paraId="1939D216" w14:textId="77777777" w:rsidR="00C277F4" w:rsidRDefault="00C277F4" w:rsidP="00C277F4"/>
    <w:p w14:paraId="01A0BD6C" w14:textId="246CE4F8" w:rsidR="00877E1E" w:rsidRDefault="00877E1E" w:rsidP="00877E1E"/>
    <w:p w14:paraId="2C023F34" w14:textId="77777777" w:rsidR="006B7E87" w:rsidRDefault="006B7E87" w:rsidP="00877E1E"/>
    <w:p w14:paraId="38021138" w14:textId="7535A923" w:rsidR="006B7E87" w:rsidRDefault="006B7E87" w:rsidP="006B7E87">
      <w:pPr>
        <w:pStyle w:val="Heading2"/>
      </w:pPr>
      <w:r>
        <w:t>Reporting Technical Problems</w:t>
      </w:r>
    </w:p>
    <w:p w14:paraId="5DAF90F2" w14:textId="6DAB960F" w:rsidR="006B7E87" w:rsidRDefault="006B7E87" w:rsidP="006B7E87">
      <w:r w:rsidRPr="006B7E87">
        <w:rPr>
          <w:highlight w:val="yellow"/>
        </w:rPr>
        <w:t xml:space="preserve">Include your procedure for reporting and documenting technical problems that prevent submission of work and alternative options for submitting work when </w:t>
      </w:r>
      <w:proofErr w:type="gramStart"/>
      <w:r w:rsidRPr="006B7E87">
        <w:rPr>
          <w:highlight w:val="yellow"/>
        </w:rPr>
        <w:t>relevant</w:t>
      </w:r>
      <w:proofErr w:type="gramEnd"/>
    </w:p>
    <w:p w14:paraId="09C6B089" w14:textId="4DA70461" w:rsidR="00DD09D5" w:rsidRDefault="00DD09D5" w:rsidP="00DD09D5">
      <w:pPr>
        <w:pStyle w:val="Heading2"/>
      </w:pPr>
      <w:r>
        <w:lastRenderedPageBreak/>
        <w:t>Other Information</w:t>
      </w:r>
    </w:p>
    <w:p w14:paraId="56D4A3A3" w14:textId="77777777" w:rsidR="00ED1169" w:rsidRDefault="00ED1169" w:rsidP="00DD09D5">
      <w:pPr>
        <w:pStyle w:val="Heading3"/>
      </w:pPr>
      <w:r>
        <w:t>Information for students with special needs</w:t>
      </w:r>
    </w:p>
    <w:p w14:paraId="6D98A12B" w14:textId="77777777" w:rsidR="00ED1169" w:rsidRDefault="00ED1169" w:rsidP="00A07DCB"/>
    <w:p w14:paraId="1111A265" w14:textId="77777777" w:rsidR="00ED1169" w:rsidRDefault="00ED1169" w:rsidP="00A07DCB">
      <w:pPr>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All students have a right to accommodations for documented special needs via the </w:t>
      </w:r>
      <w:r w:rsidR="00AA082E" w:rsidRPr="00D924F2">
        <w:rPr>
          <w:rFonts w:ascii="TimesNewRomanPSMT" w:eastAsia="TimesNewRomanPSMT" w:hAnsi="TimesNewRomanPSMT" w:cs="TimesNewRomanPSMT"/>
        </w:rPr>
        <w:t>Disability Support Services Office</w:t>
      </w:r>
      <w:r>
        <w:rPr>
          <w:rFonts w:ascii="TimesNewRomanPSMT" w:eastAsia="TimesNewRomanPSMT" w:hAnsi="TimesNewRomanPSMT" w:cs="TimesNewRomanPSMT"/>
          <w:color w:val="000000"/>
        </w:rPr>
        <w:t>, UH 101, (657) 278-3117.</w:t>
      </w:r>
    </w:p>
    <w:p w14:paraId="2946DB82" w14:textId="77777777" w:rsidR="00ED1169" w:rsidRDefault="00ED1169" w:rsidP="00A07DCB"/>
    <w:p w14:paraId="2A6F6693" w14:textId="77777777" w:rsidR="00ED1169" w:rsidRDefault="00ED1169" w:rsidP="00DD09D5">
      <w:pPr>
        <w:pStyle w:val="Heading3"/>
      </w:pPr>
      <w:r>
        <w:t>Emergency information</w:t>
      </w:r>
    </w:p>
    <w:p w14:paraId="5997CC1D" w14:textId="77777777" w:rsidR="00ED1169" w:rsidRDefault="00ED1169" w:rsidP="00A07DCB"/>
    <w:p w14:paraId="405E6E2C" w14:textId="024881D9" w:rsidR="00ED1169" w:rsidRDefault="00ED1169" w:rsidP="00A07DCB">
      <w:pPr>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The following links to information on what to do in the event of a campus emergency: </w:t>
      </w:r>
      <w:hyperlink r:id="rId8" w:history="1">
        <w:r w:rsidR="00DD09D5">
          <w:rPr>
            <w:rStyle w:val="Hyperlink"/>
            <w:rFonts w:ascii="TimesNewRomanPSMT" w:eastAsia="TimesNewRomanPSMT" w:hAnsi="TimesNewRomanPSMT" w:cs="TimesNewRomanPSMT"/>
          </w:rPr>
          <w:t>Prepare webpage</w:t>
        </w:r>
      </w:hyperlink>
      <w:r>
        <w:rPr>
          <w:rFonts w:ascii="TimesNewRomanPSMT" w:eastAsia="TimesNewRomanPSMT" w:hAnsi="TimesNewRomanPSMT" w:cs="TimesNewRomanPSMT"/>
          <w:color w:val="0000FF"/>
        </w:rPr>
        <w:t xml:space="preserve"> </w:t>
      </w:r>
      <w:r>
        <w:rPr>
          <w:rFonts w:ascii="TimesNewRomanPSMT" w:eastAsia="TimesNewRomanPSMT" w:hAnsi="TimesNewRomanPSMT" w:cs="TimesNewRomanPSMT"/>
          <w:color w:val="000000"/>
        </w:rPr>
        <w:t>Emergency calls: dial 911.</w:t>
      </w:r>
      <w:r>
        <w:rPr>
          <w:rFonts w:ascii="TimesNewRomanPSMT" w:eastAsia="TimesNewRomanPSMT" w:hAnsi="TimesNewRomanPSMT" w:cs="TimesNewRomanPSMT"/>
          <w:color w:val="000000"/>
        </w:rPr>
        <w:tab/>
        <w:t>Non-emergency calls: (657) 278-2515</w:t>
      </w:r>
    </w:p>
    <w:p w14:paraId="19625EC3" w14:textId="77777777" w:rsidR="00ED1169" w:rsidRDefault="00ED1169" w:rsidP="00A07DCB">
      <w:pPr>
        <w:rPr>
          <w:rFonts w:ascii="TimesNewRomanPSMT" w:eastAsia="TimesNewRomanPSMT" w:hAnsi="TimesNewRomanPSMT" w:cs="TimesNewRomanPSMT"/>
          <w:color w:val="000000"/>
        </w:rPr>
      </w:pPr>
      <w:r>
        <w:rPr>
          <w:rFonts w:ascii="TimesNewRomanPSMT" w:eastAsia="TimesNewRomanPSMT" w:hAnsi="TimesNewRomanPSMT" w:cs="TimesNewRomanPSMT"/>
          <w:color w:val="000000"/>
        </w:rPr>
        <w:t>24 Hr. recorded emergency information: (657) 278-0911, (657) 278-4444</w:t>
      </w:r>
    </w:p>
    <w:p w14:paraId="110FFD37" w14:textId="77777777" w:rsidR="00ED1169" w:rsidRDefault="00ED1169" w:rsidP="00A07DCB">
      <w:pPr>
        <w:rPr>
          <w:rFonts w:ascii="TimesNewRomanPSMT" w:eastAsia="TimesNewRomanPSMT" w:hAnsi="TimesNewRomanPSMT" w:cs="TimesNewRomanPSMT"/>
          <w:color w:val="000000"/>
        </w:rPr>
      </w:pPr>
    </w:p>
    <w:p w14:paraId="014FA4B4" w14:textId="77777777" w:rsidR="00ED1169" w:rsidRDefault="00ED1169" w:rsidP="00DD09D5">
      <w:pPr>
        <w:pStyle w:val="Heading3"/>
      </w:pPr>
      <w:r>
        <w:t>Academic Dishonesty</w:t>
      </w:r>
    </w:p>
    <w:p w14:paraId="6B699379" w14:textId="77777777" w:rsidR="00ED1169" w:rsidRDefault="00ED1169" w:rsidP="00A07DCB"/>
    <w:p w14:paraId="1FC6A327" w14:textId="09CBF8B2" w:rsidR="00ED1169" w:rsidRPr="00B468AD" w:rsidRDefault="00ED1169" w:rsidP="00A07DCB">
      <w:pPr>
        <w:rPr>
          <w:rFonts w:ascii="TimesNewRomanPSMT" w:eastAsia="TimesNewRomanPSMT" w:hAnsi="TimesNewRomanPSMT" w:cs="TimesNewRomanPSMT"/>
          <w:color w:val="000000"/>
        </w:rPr>
      </w:pPr>
      <w:r>
        <w:t xml:space="preserve"> </w:t>
      </w:r>
      <w:hyperlink r:id="rId9" w:history="1">
        <w:r w:rsidR="00DD09D5">
          <w:rPr>
            <w:rStyle w:val="Hyperlink"/>
            <w:sz w:val="23"/>
            <w:szCs w:val="23"/>
          </w:rPr>
          <w:t>Academic Dishonesty UPS300-021.pdf</w:t>
        </w:r>
      </w:hyperlink>
    </w:p>
    <w:p w14:paraId="3FE9F23F" w14:textId="77777777" w:rsidR="009E77BB" w:rsidRDefault="009E77BB" w:rsidP="00A07DCB">
      <w:pPr>
        <w:rPr>
          <w:kern w:val="1"/>
          <w:szCs w:val="20"/>
          <w:lang w:eastAsia="hi-IN" w:bidi="hi-IN"/>
        </w:rPr>
      </w:pPr>
    </w:p>
    <w:p w14:paraId="1F72F646" w14:textId="21DACBA5" w:rsidR="00D924F2" w:rsidRDefault="00DD09D5" w:rsidP="00DD09D5">
      <w:pPr>
        <w:pStyle w:val="Heading3"/>
      </w:pPr>
      <w:r>
        <w:t>General Education</w:t>
      </w:r>
    </w:p>
    <w:p w14:paraId="08CE6F91" w14:textId="77777777" w:rsidR="006550F1" w:rsidRDefault="006550F1" w:rsidP="00A07DCB"/>
    <w:p w14:paraId="686F241D" w14:textId="77777777" w:rsidR="00ED1169" w:rsidRPr="00083246" w:rsidRDefault="00ED1169" w:rsidP="00A07DCB">
      <w:r w:rsidRPr="00083246">
        <w:t xml:space="preserve">This course meets the GE plan B.3 requirements (see UPS 411.201).  </w:t>
      </w:r>
    </w:p>
    <w:p w14:paraId="778B9812" w14:textId="77777777" w:rsidR="00ED1169" w:rsidRPr="00083246" w:rsidRDefault="00ED1169" w:rsidP="00A07DCB">
      <w:r w:rsidRPr="00083246">
        <w:t xml:space="preserve">Learning Goals for B.3 Laboratory Experience </w:t>
      </w:r>
    </w:p>
    <w:p w14:paraId="61CDCEAD" w14:textId="77777777" w:rsidR="00ED1169" w:rsidRDefault="00ED1169" w:rsidP="00A07DCB"/>
    <w:p w14:paraId="68D8AC70" w14:textId="77777777" w:rsidR="00ED1169" w:rsidRPr="00DC7962" w:rsidRDefault="00ED1169" w:rsidP="00A07DCB">
      <w:r w:rsidRPr="00DC7962">
        <w:t xml:space="preserve">Students taking courses in subarea B3 shall </w:t>
      </w:r>
    </w:p>
    <w:p w14:paraId="2F78B870" w14:textId="7BC09E45" w:rsidR="00ED1169" w:rsidRPr="00DC7962" w:rsidRDefault="00ED1169" w:rsidP="00DD09D5">
      <w:pPr>
        <w:pStyle w:val="ListParagraph"/>
        <w:numPr>
          <w:ilvl w:val="0"/>
          <w:numId w:val="10"/>
        </w:numPr>
      </w:pPr>
      <w:r w:rsidRPr="00DC7962">
        <w:t xml:space="preserve">Apply scientific methodology through active experimental methods and experiences (laboratory/activity). </w:t>
      </w:r>
    </w:p>
    <w:p w14:paraId="25B3A92F" w14:textId="64DBF7DC" w:rsidR="00ED1169" w:rsidRPr="00DC7962" w:rsidRDefault="00ED1169" w:rsidP="00DD09D5">
      <w:pPr>
        <w:pStyle w:val="ListParagraph"/>
        <w:numPr>
          <w:ilvl w:val="0"/>
          <w:numId w:val="10"/>
        </w:numPr>
      </w:pPr>
      <w:r w:rsidRPr="00DC7962">
        <w:t xml:space="preserve">Evaluate the validity and limitations of theories and scientific claims in interpreting experimental results. </w:t>
      </w:r>
    </w:p>
    <w:p w14:paraId="6BB9E253" w14:textId="77777777" w:rsidR="009E77BB" w:rsidRDefault="009E77BB" w:rsidP="00A07DCB"/>
    <w:p w14:paraId="7B5C4CA2" w14:textId="77777777" w:rsidR="00D924F2" w:rsidRDefault="00ED1169" w:rsidP="00DD09D5">
      <w:pPr>
        <w:pStyle w:val="Heading3"/>
      </w:pPr>
      <w:r w:rsidRPr="00DB2DCA">
        <w:t xml:space="preserve">GE Course Writing Requirement: </w:t>
      </w:r>
    </w:p>
    <w:p w14:paraId="29D6B04F" w14:textId="77777777" w:rsidR="00ED1169" w:rsidRPr="00DB2DCA" w:rsidRDefault="00ED1169" w:rsidP="00A07DCB">
      <w:r w:rsidRPr="00DB2DCA">
        <w:t xml:space="preserve"> </w:t>
      </w:r>
    </w:p>
    <w:p w14:paraId="6704209F" w14:textId="77777777" w:rsidR="00AA082E" w:rsidRPr="00D924F2" w:rsidRDefault="00AA082E" w:rsidP="00A07DCB">
      <w:r w:rsidRPr="00D924F2">
        <w:t xml:space="preserve">This course requires the General Education writing requirement described in </w:t>
      </w:r>
      <w:hyperlink r:id="rId10" w:history="1">
        <w:r w:rsidRPr="00D924F2">
          <w:rPr>
            <w:rStyle w:val="Hyperlink"/>
            <w:color w:val="auto"/>
          </w:rPr>
          <w:t>UPS 411.201</w:t>
        </w:r>
      </w:hyperlink>
      <w:r w:rsidRPr="00D924F2">
        <w:t>. For each experiment in this course you or your lab team will be required to turn in a written laboratory report. You will be required to organize and express complex data and ideas about physics in these reports. Reports will be graded by the instructor based on not only your understanding and explanation of the material and the correctness of your responses, but also the clarity and readability of your writing. The instructor will provide timely suggestions for improvement and/or means of remediation for your writing.  Note that your writing competence will be used in determining your report grade.</w:t>
      </w:r>
    </w:p>
    <w:p w14:paraId="4C87784B" w14:textId="4B0544B3" w:rsidR="00D53851" w:rsidRDefault="00D53851" w:rsidP="00A07DCB">
      <w:pPr>
        <w:rPr>
          <w:color w:val="000000" w:themeColor="text1"/>
        </w:rPr>
      </w:pPr>
    </w:p>
    <w:p w14:paraId="1EBBC2DE" w14:textId="242F7AD1" w:rsidR="00DD09D5" w:rsidRDefault="00DD09D5" w:rsidP="00A07DCB">
      <w:pPr>
        <w:rPr>
          <w:color w:val="000000" w:themeColor="text1"/>
        </w:rPr>
      </w:pPr>
    </w:p>
    <w:p w14:paraId="3B6D784D" w14:textId="6C9ABBEB" w:rsidR="00A17682" w:rsidRDefault="00D53851" w:rsidP="00D53851">
      <w:pPr>
        <w:pStyle w:val="Heading2"/>
        <w:rPr>
          <w:highlight w:val="yellow"/>
        </w:rPr>
      </w:pPr>
      <w:r w:rsidRPr="00D53851">
        <w:t xml:space="preserve">Tentative Schedule: </w:t>
      </w:r>
      <w:r w:rsidR="00BC5176" w:rsidRPr="00BC5176">
        <w:rPr>
          <w:highlight w:val="yellow"/>
        </w:rPr>
        <w:t>Astronomy/</w:t>
      </w:r>
      <w:r w:rsidR="00A17682" w:rsidRPr="00BC5176">
        <w:rPr>
          <w:highlight w:val="yellow"/>
        </w:rPr>
        <w:t>Physics</w:t>
      </w:r>
      <w:r w:rsidR="00A17682" w:rsidRPr="00D53851">
        <w:t xml:space="preserve"> Lab </w:t>
      </w:r>
      <w:r w:rsidR="00A17682" w:rsidRPr="004847CB">
        <w:rPr>
          <w:highlight w:val="yellow"/>
        </w:rPr>
        <w:t>2</w:t>
      </w:r>
      <w:r w:rsidR="00DD09D5">
        <w:rPr>
          <w:highlight w:val="yellow"/>
        </w:rPr>
        <w:t>XX</w:t>
      </w:r>
    </w:p>
    <w:p w14:paraId="69EAA835" w14:textId="52FF4ACE" w:rsidR="00DD09D5" w:rsidRDefault="00DD09D5" w:rsidP="00D53851">
      <w:pPr>
        <w:rPr>
          <w:highlight w:val="yellow"/>
        </w:rPr>
      </w:pPr>
      <w:r>
        <w:t xml:space="preserve">The schedule for this course can be found at the </w:t>
      </w:r>
      <w:hyperlink r:id="rId11" w:history="1">
        <w:r w:rsidRPr="00D53851">
          <w:rPr>
            <w:rStyle w:val="Hyperlink"/>
          </w:rPr>
          <w:t>Department lab schedules page</w:t>
        </w:r>
      </w:hyperlink>
    </w:p>
    <w:p w14:paraId="2B37CDBF" w14:textId="39A2AA70" w:rsidR="00DD09D5" w:rsidRDefault="00DD09D5" w:rsidP="00A07DCB">
      <w:pPr>
        <w:rPr>
          <w:sz w:val="40"/>
          <w:szCs w:val="40"/>
          <w:highlight w:val="yellow"/>
        </w:rPr>
      </w:pPr>
    </w:p>
    <w:p w14:paraId="30715A30" w14:textId="7F745A8C" w:rsidR="00DD09D5" w:rsidRDefault="00DD09D5" w:rsidP="00A07DCB">
      <w:pPr>
        <w:rPr>
          <w:sz w:val="40"/>
          <w:szCs w:val="40"/>
        </w:rPr>
      </w:pPr>
      <w:r>
        <w:rPr>
          <w:sz w:val="40"/>
          <w:szCs w:val="40"/>
          <w:highlight w:val="yellow"/>
        </w:rPr>
        <w:t xml:space="preserve">Take a screenshot or two of your </w:t>
      </w:r>
      <w:proofErr w:type="spellStart"/>
      <w:r>
        <w:rPr>
          <w:sz w:val="40"/>
          <w:szCs w:val="40"/>
          <w:highlight w:val="yellow"/>
        </w:rPr>
        <w:t>labschedule</w:t>
      </w:r>
      <w:proofErr w:type="spellEnd"/>
      <w:r>
        <w:rPr>
          <w:sz w:val="40"/>
          <w:szCs w:val="40"/>
          <w:highlight w:val="yellow"/>
        </w:rPr>
        <w:t xml:space="preserve"> page showing the entire schedule and paste it here </w:t>
      </w:r>
      <w:r w:rsidR="00D53851">
        <w:rPr>
          <w:sz w:val="40"/>
          <w:szCs w:val="40"/>
          <w:highlight w:val="yellow"/>
        </w:rPr>
        <w:t xml:space="preserve">and/or on the next </w:t>
      </w:r>
      <w:proofErr w:type="gramStart"/>
      <w:r w:rsidR="00D53851">
        <w:rPr>
          <w:sz w:val="40"/>
          <w:szCs w:val="40"/>
          <w:highlight w:val="yellow"/>
        </w:rPr>
        <w:t>page</w:t>
      </w:r>
      <w:r>
        <w:rPr>
          <w:sz w:val="40"/>
          <w:szCs w:val="40"/>
          <w:highlight w:val="yellow"/>
        </w:rPr>
        <w:t>(</w:t>
      </w:r>
      <w:proofErr w:type="gramEnd"/>
      <w:r>
        <w:rPr>
          <w:sz w:val="40"/>
          <w:szCs w:val="40"/>
          <w:highlight w:val="yellow"/>
        </w:rPr>
        <w:t>university requirement)</w:t>
      </w:r>
    </w:p>
    <w:p w14:paraId="6B538C37" w14:textId="35923C43" w:rsidR="00DD09D5" w:rsidRDefault="00DD09D5" w:rsidP="00A07DCB">
      <w:pPr>
        <w:rPr>
          <w:sz w:val="40"/>
          <w:szCs w:val="40"/>
          <w:highlight w:val="yellow"/>
        </w:rPr>
      </w:pPr>
    </w:p>
    <w:p w14:paraId="461EA517" w14:textId="77777777" w:rsidR="00DD09D5" w:rsidRPr="004847CB" w:rsidRDefault="00DD09D5" w:rsidP="00A07DCB">
      <w:pPr>
        <w:rPr>
          <w:sz w:val="40"/>
          <w:szCs w:val="40"/>
          <w:highlight w:val="yellow"/>
        </w:rPr>
      </w:pPr>
    </w:p>
    <w:sectPr w:rsidR="00DD09D5" w:rsidRPr="004847CB" w:rsidSect="00DD0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OpenSymbol">
    <w:altName w:val="Arial Unicode MS"/>
    <w:charset w:val="8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906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ヒラギノ角ゴ Pro W3"/>
      </w:rPr>
    </w:lvl>
    <w:lvl w:ilvl="1">
      <w:start w:val="1"/>
      <w:numFmt w:val="bullet"/>
      <w:lvlText w:val="◦"/>
      <w:lvlJc w:val="left"/>
      <w:pPr>
        <w:tabs>
          <w:tab w:val="num" w:pos="1080"/>
        </w:tabs>
        <w:ind w:left="1080" w:hanging="360"/>
      </w:pPr>
      <w:rPr>
        <w:rFonts w:ascii="OpenSymbol" w:hAnsi="OpenSymbol" w:cs="ヒラギノ角ゴ Pro W3"/>
      </w:rPr>
    </w:lvl>
    <w:lvl w:ilvl="2">
      <w:start w:val="1"/>
      <w:numFmt w:val="bullet"/>
      <w:lvlText w:val="▪"/>
      <w:lvlJc w:val="left"/>
      <w:pPr>
        <w:tabs>
          <w:tab w:val="num" w:pos="1440"/>
        </w:tabs>
        <w:ind w:left="1440" w:hanging="360"/>
      </w:pPr>
      <w:rPr>
        <w:rFonts w:ascii="OpenSymbol" w:hAnsi="OpenSymbol" w:cs="ヒラギノ角ゴ Pro W3"/>
      </w:rPr>
    </w:lvl>
    <w:lvl w:ilvl="3">
      <w:start w:val="1"/>
      <w:numFmt w:val="bullet"/>
      <w:lvlText w:val=""/>
      <w:lvlJc w:val="left"/>
      <w:pPr>
        <w:tabs>
          <w:tab w:val="num" w:pos="1800"/>
        </w:tabs>
        <w:ind w:left="1800" w:hanging="360"/>
      </w:pPr>
      <w:rPr>
        <w:rFonts w:ascii="Wingdings 2" w:hAnsi="Wingdings 2" w:cs="ヒラギノ角ゴ Pro W3"/>
      </w:rPr>
    </w:lvl>
    <w:lvl w:ilvl="4">
      <w:start w:val="1"/>
      <w:numFmt w:val="bullet"/>
      <w:lvlText w:val="◦"/>
      <w:lvlJc w:val="left"/>
      <w:pPr>
        <w:tabs>
          <w:tab w:val="num" w:pos="2160"/>
        </w:tabs>
        <w:ind w:left="2160" w:hanging="360"/>
      </w:pPr>
      <w:rPr>
        <w:rFonts w:ascii="OpenSymbol" w:hAnsi="OpenSymbol" w:cs="ヒラギノ角ゴ Pro W3"/>
      </w:rPr>
    </w:lvl>
    <w:lvl w:ilvl="5">
      <w:start w:val="1"/>
      <w:numFmt w:val="bullet"/>
      <w:lvlText w:val="▪"/>
      <w:lvlJc w:val="left"/>
      <w:pPr>
        <w:tabs>
          <w:tab w:val="num" w:pos="2520"/>
        </w:tabs>
        <w:ind w:left="2520" w:hanging="360"/>
      </w:pPr>
      <w:rPr>
        <w:rFonts w:ascii="OpenSymbol" w:hAnsi="OpenSymbol" w:cs="ヒラギノ角ゴ Pro W3"/>
      </w:rPr>
    </w:lvl>
    <w:lvl w:ilvl="6">
      <w:start w:val="1"/>
      <w:numFmt w:val="bullet"/>
      <w:lvlText w:val=""/>
      <w:lvlJc w:val="left"/>
      <w:pPr>
        <w:tabs>
          <w:tab w:val="num" w:pos="2880"/>
        </w:tabs>
        <w:ind w:left="2880" w:hanging="360"/>
      </w:pPr>
      <w:rPr>
        <w:rFonts w:ascii="Wingdings 2" w:hAnsi="Wingdings 2" w:cs="ヒラギノ角ゴ Pro W3"/>
      </w:rPr>
    </w:lvl>
    <w:lvl w:ilvl="7">
      <w:start w:val="1"/>
      <w:numFmt w:val="bullet"/>
      <w:lvlText w:val="◦"/>
      <w:lvlJc w:val="left"/>
      <w:pPr>
        <w:tabs>
          <w:tab w:val="num" w:pos="3240"/>
        </w:tabs>
        <w:ind w:left="3240" w:hanging="360"/>
      </w:pPr>
      <w:rPr>
        <w:rFonts w:ascii="OpenSymbol" w:hAnsi="OpenSymbol" w:cs="ヒラギノ角ゴ Pro W3"/>
      </w:rPr>
    </w:lvl>
    <w:lvl w:ilvl="8">
      <w:start w:val="1"/>
      <w:numFmt w:val="bullet"/>
      <w:lvlText w:val="▪"/>
      <w:lvlJc w:val="left"/>
      <w:pPr>
        <w:tabs>
          <w:tab w:val="num" w:pos="3600"/>
        </w:tabs>
        <w:ind w:left="3600" w:hanging="360"/>
      </w:pPr>
      <w:rPr>
        <w:rFonts w:ascii="OpenSymbol" w:hAnsi="OpenSymbol" w:cs="ヒラギノ角ゴ Pro W3"/>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ヒラギノ角ゴ Pro W3"/>
      </w:rPr>
    </w:lvl>
    <w:lvl w:ilvl="1">
      <w:start w:val="1"/>
      <w:numFmt w:val="bullet"/>
      <w:lvlText w:val="◦"/>
      <w:lvlJc w:val="left"/>
      <w:pPr>
        <w:tabs>
          <w:tab w:val="num" w:pos="1080"/>
        </w:tabs>
        <w:ind w:left="1080" w:hanging="360"/>
      </w:pPr>
      <w:rPr>
        <w:rFonts w:ascii="OpenSymbol" w:hAnsi="OpenSymbol" w:cs="ヒラギノ角ゴ Pro W3"/>
      </w:rPr>
    </w:lvl>
    <w:lvl w:ilvl="2">
      <w:start w:val="1"/>
      <w:numFmt w:val="bullet"/>
      <w:lvlText w:val="▪"/>
      <w:lvlJc w:val="left"/>
      <w:pPr>
        <w:tabs>
          <w:tab w:val="num" w:pos="1440"/>
        </w:tabs>
        <w:ind w:left="1440" w:hanging="360"/>
      </w:pPr>
      <w:rPr>
        <w:rFonts w:ascii="OpenSymbol" w:hAnsi="OpenSymbol" w:cs="ヒラギノ角ゴ Pro W3"/>
      </w:rPr>
    </w:lvl>
    <w:lvl w:ilvl="3">
      <w:start w:val="1"/>
      <w:numFmt w:val="bullet"/>
      <w:lvlText w:val=""/>
      <w:lvlJc w:val="left"/>
      <w:pPr>
        <w:tabs>
          <w:tab w:val="num" w:pos="1800"/>
        </w:tabs>
        <w:ind w:left="1800" w:hanging="360"/>
      </w:pPr>
      <w:rPr>
        <w:rFonts w:ascii="Wingdings 2" w:hAnsi="Wingdings 2" w:cs="ヒラギノ角ゴ Pro W3"/>
      </w:rPr>
    </w:lvl>
    <w:lvl w:ilvl="4">
      <w:start w:val="1"/>
      <w:numFmt w:val="bullet"/>
      <w:lvlText w:val="◦"/>
      <w:lvlJc w:val="left"/>
      <w:pPr>
        <w:tabs>
          <w:tab w:val="num" w:pos="2160"/>
        </w:tabs>
        <w:ind w:left="2160" w:hanging="360"/>
      </w:pPr>
      <w:rPr>
        <w:rFonts w:ascii="OpenSymbol" w:hAnsi="OpenSymbol" w:cs="ヒラギノ角ゴ Pro W3"/>
      </w:rPr>
    </w:lvl>
    <w:lvl w:ilvl="5">
      <w:start w:val="1"/>
      <w:numFmt w:val="bullet"/>
      <w:lvlText w:val="▪"/>
      <w:lvlJc w:val="left"/>
      <w:pPr>
        <w:tabs>
          <w:tab w:val="num" w:pos="2520"/>
        </w:tabs>
        <w:ind w:left="2520" w:hanging="360"/>
      </w:pPr>
      <w:rPr>
        <w:rFonts w:ascii="OpenSymbol" w:hAnsi="OpenSymbol" w:cs="ヒラギノ角ゴ Pro W3"/>
      </w:rPr>
    </w:lvl>
    <w:lvl w:ilvl="6">
      <w:start w:val="1"/>
      <w:numFmt w:val="bullet"/>
      <w:lvlText w:val=""/>
      <w:lvlJc w:val="left"/>
      <w:pPr>
        <w:tabs>
          <w:tab w:val="num" w:pos="2880"/>
        </w:tabs>
        <w:ind w:left="2880" w:hanging="360"/>
      </w:pPr>
      <w:rPr>
        <w:rFonts w:ascii="Wingdings 2" w:hAnsi="Wingdings 2" w:cs="ヒラギノ角ゴ Pro W3"/>
      </w:rPr>
    </w:lvl>
    <w:lvl w:ilvl="7">
      <w:start w:val="1"/>
      <w:numFmt w:val="bullet"/>
      <w:lvlText w:val="◦"/>
      <w:lvlJc w:val="left"/>
      <w:pPr>
        <w:tabs>
          <w:tab w:val="num" w:pos="3240"/>
        </w:tabs>
        <w:ind w:left="3240" w:hanging="360"/>
      </w:pPr>
      <w:rPr>
        <w:rFonts w:ascii="OpenSymbol" w:hAnsi="OpenSymbol" w:cs="ヒラギノ角ゴ Pro W3"/>
      </w:rPr>
    </w:lvl>
    <w:lvl w:ilvl="8">
      <w:start w:val="1"/>
      <w:numFmt w:val="bullet"/>
      <w:lvlText w:val="▪"/>
      <w:lvlJc w:val="left"/>
      <w:pPr>
        <w:tabs>
          <w:tab w:val="num" w:pos="3600"/>
        </w:tabs>
        <w:ind w:left="3600" w:hanging="360"/>
      </w:pPr>
      <w:rPr>
        <w:rFonts w:ascii="OpenSymbol" w:hAnsi="OpenSymbol" w:cs="ヒラギノ角ゴ Pro W3"/>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7515DA"/>
    <w:multiLevelType w:val="hybridMultilevel"/>
    <w:tmpl w:val="00C8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879E2"/>
    <w:multiLevelType w:val="hybridMultilevel"/>
    <w:tmpl w:val="4FF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42BF9"/>
    <w:multiLevelType w:val="hybridMultilevel"/>
    <w:tmpl w:val="16286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5B81"/>
    <w:multiLevelType w:val="hybridMultilevel"/>
    <w:tmpl w:val="BEB4ADC4"/>
    <w:lvl w:ilvl="0" w:tplc="B978A7D4">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1A22CA"/>
    <w:multiLevelType w:val="hybridMultilevel"/>
    <w:tmpl w:val="BC24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378D9"/>
    <w:multiLevelType w:val="hybridMultilevel"/>
    <w:tmpl w:val="F5EA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60FE5"/>
    <w:multiLevelType w:val="hybridMultilevel"/>
    <w:tmpl w:val="FA6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208A5"/>
    <w:multiLevelType w:val="hybridMultilevel"/>
    <w:tmpl w:val="B97E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A65CA"/>
    <w:multiLevelType w:val="hybridMultilevel"/>
    <w:tmpl w:val="8982D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161551">
    <w:abstractNumId w:val="1"/>
  </w:num>
  <w:num w:numId="2" w16cid:durableId="801577464">
    <w:abstractNumId w:val="2"/>
  </w:num>
  <w:num w:numId="3" w16cid:durableId="619603529">
    <w:abstractNumId w:val="3"/>
  </w:num>
  <w:num w:numId="4" w16cid:durableId="1291285008">
    <w:abstractNumId w:val="0"/>
  </w:num>
  <w:num w:numId="5" w16cid:durableId="200284493">
    <w:abstractNumId w:val="5"/>
  </w:num>
  <w:num w:numId="6" w16cid:durableId="1421098533">
    <w:abstractNumId w:val="9"/>
  </w:num>
  <w:num w:numId="7" w16cid:durableId="976840273">
    <w:abstractNumId w:val="11"/>
  </w:num>
  <w:num w:numId="8" w16cid:durableId="1542938362">
    <w:abstractNumId w:val="10"/>
  </w:num>
  <w:num w:numId="9" w16cid:durableId="1066031361">
    <w:abstractNumId w:val="4"/>
  </w:num>
  <w:num w:numId="10" w16cid:durableId="721834258">
    <w:abstractNumId w:val="6"/>
  </w:num>
  <w:num w:numId="11" w16cid:durableId="1860121604">
    <w:abstractNumId w:val="12"/>
  </w:num>
  <w:num w:numId="12" w16cid:durableId="919632330">
    <w:abstractNumId w:val="8"/>
  </w:num>
  <w:num w:numId="13" w16cid:durableId="1084959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7C"/>
    <w:rsid w:val="00096B2E"/>
    <w:rsid w:val="000A06E6"/>
    <w:rsid w:val="000D6D19"/>
    <w:rsid w:val="0014073D"/>
    <w:rsid w:val="00162231"/>
    <w:rsid w:val="001A001E"/>
    <w:rsid w:val="001C692A"/>
    <w:rsid w:val="001E4A53"/>
    <w:rsid w:val="0020523C"/>
    <w:rsid w:val="00207F2C"/>
    <w:rsid w:val="00232F3F"/>
    <w:rsid w:val="003D218C"/>
    <w:rsid w:val="003E31A8"/>
    <w:rsid w:val="00401F32"/>
    <w:rsid w:val="00431814"/>
    <w:rsid w:val="00453ECD"/>
    <w:rsid w:val="00474CA7"/>
    <w:rsid w:val="004847CB"/>
    <w:rsid w:val="00487254"/>
    <w:rsid w:val="00500C12"/>
    <w:rsid w:val="00607B15"/>
    <w:rsid w:val="00633FB0"/>
    <w:rsid w:val="00654030"/>
    <w:rsid w:val="006550F1"/>
    <w:rsid w:val="0065648A"/>
    <w:rsid w:val="006A171E"/>
    <w:rsid w:val="006B7E87"/>
    <w:rsid w:val="00750A32"/>
    <w:rsid w:val="007B7524"/>
    <w:rsid w:val="007E6C13"/>
    <w:rsid w:val="007F58DB"/>
    <w:rsid w:val="00802769"/>
    <w:rsid w:val="008343D5"/>
    <w:rsid w:val="00834C81"/>
    <w:rsid w:val="00877E1E"/>
    <w:rsid w:val="008B5E25"/>
    <w:rsid w:val="00905E1B"/>
    <w:rsid w:val="00914606"/>
    <w:rsid w:val="009626A2"/>
    <w:rsid w:val="009E1DD6"/>
    <w:rsid w:val="009E77BB"/>
    <w:rsid w:val="00A07DCB"/>
    <w:rsid w:val="00A17682"/>
    <w:rsid w:val="00A27E6C"/>
    <w:rsid w:val="00AA082E"/>
    <w:rsid w:val="00AC5E1F"/>
    <w:rsid w:val="00B11CFC"/>
    <w:rsid w:val="00B468AD"/>
    <w:rsid w:val="00B631CF"/>
    <w:rsid w:val="00B73AB0"/>
    <w:rsid w:val="00BC5176"/>
    <w:rsid w:val="00C277F4"/>
    <w:rsid w:val="00C6687D"/>
    <w:rsid w:val="00C93BDF"/>
    <w:rsid w:val="00D15EEE"/>
    <w:rsid w:val="00D52F5C"/>
    <w:rsid w:val="00D53851"/>
    <w:rsid w:val="00D8707E"/>
    <w:rsid w:val="00D924F2"/>
    <w:rsid w:val="00DD09D5"/>
    <w:rsid w:val="00DE0E71"/>
    <w:rsid w:val="00E060CE"/>
    <w:rsid w:val="00E0797C"/>
    <w:rsid w:val="00EB2788"/>
    <w:rsid w:val="00ED1169"/>
    <w:rsid w:val="00F64495"/>
    <w:rsid w:val="00F856EA"/>
    <w:rsid w:val="00FC7812"/>
    <w:rsid w:val="02670958"/>
    <w:rsid w:val="12303A13"/>
    <w:rsid w:val="1357C7B8"/>
    <w:rsid w:val="18129E55"/>
    <w:rsid w:val="182B38DB"/>
    <w:rsid w:val="38C02BBC"/>
    <w:rsid w:val="448C249E"/>
    <w:rsid w:val="5BDCBB16"/>
    <w:rsid w:val="5BF66297"/>
    <w:rsid w:val="5D788B77"/>
    <w:rsid w:val="60B02C39"/>
    <w:rsid w:val="66E39344"/>
    <w:rsid w:val="7438E248"/>
    <w:rsid w:val="7E8DA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28428C"/>
  <w15:chartTrackingRefBased/>
  <w15:docId w15:val="{059F342B-2C78-4F5D-A461-B7700EE1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link w:val="Heading1Char"/>
    <w:uiPriority w:val="9"/>
    <w:qFormat/>
    <w:rsid w:val="00ED1169"/>
    <w:pPr>
      <w:suppressAutoHyphens w:val="0"/>
      <w:spacing w:before="100" w:beforeAutospacing="1" w:after="100" w:afterAutospacing="1"/>
      <w:outlineLvl w:val="0"/>
    </w:pPr>
    <w:rPr>
      <w:b/>
      <w:bCs/>
      <w:kern w:val="36"/>
      <w:sz w:val="48"/>
      <w:szCs w:val="48"/>
      <w:lang w:eastAsia="en-US"/>
    </w:rPr>
  </w:style>
  <w:style w:type="paragraph" w:styleId="Heading2">
    <w:name w:val="heading 2"/>
    <w:basedOn w:val="Normal"/>
    <w:link w:val="Heading2Char"/>
    <w:uiPriority w:val="9"/>
    <w:qFormat/>
    <w:rsid w:val="00ED1169"/>
    <w:pPr>
      <w:suppressAutoHyphens w:val="0"/>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uiPriority w:val="9"/>
    <w:unhideWhenUsed/>
    <w:qFormat/>
    <w:rsid w:val="00DD09D5"/>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0">
    <w:name w:val="Default Paragraph Font0"/>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ody1">
    <w:name w:val="Body 1"/>
    <w:rPr>
      <w:rFonts w:eastAsia="ヒラギノ角ゴ Pro W3"/>
      <w:color w:val="000000"/>
      <w:kern w:val="1"/>
      <w:sz w:val="24"/>
      <w:lang w:eastAsia="hi-IN" w:bidi="hi-IN"/>
    </w:rPr>
  </w:style>
  <w:style w:type="table" w:styleId="TableGrid">
    <w:name w:val="Table Grid"/>
    <w:basedOn w:val="TableNormal"/>
    <w:uiPriority w:val="59"/>
    <w:rsid w:val="007B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8AD"/>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unhideWhenUsed/>
    <w:rsid w:val="00F856EA"/>
    <w:rPr>
      <w:rFonts w:ascii="Segoe UI" w:hAnsi="Segoe UI" w:cs="Segoe UI"/>
      <w:sz w:val="18"/>
      <w:szCs w:val="18"/>
    </w:rPr>
  </w:style>
  <w:style w:type="character" w:customStyle="1" w:styleId="BalloonTextChar">
    <w:name w:val="Balloon Text Char"/>
    <w:link w:val="BalloonText"/>
    <w:uiPriority w:val="99"/>
    <w:semiHidden/>
    <w:rsid w:val="00F856EA"/>
    <w:rPr>
      <w:rFonts w:ascii="Segoe UI" w:hAnsi="Segoe UI" w:cs="Segoe UI"/>
      <w:sz w:val="18"/>
      <w:szCs w:val="18"/>
      <w:lang w:eastAsia="ar-SA"/>
    </w:rPr>
  </w:style>
  <w:style w:type="character" w:customStyle="1" w:styleId="Heading1Char">
    <w:name w:val="Heading 1 Char"/>
    <w:link w:val="Heading1"/>
    <w:uiPriority w:val="9"/>
    <w:rsid w:val="00ED1169"/>
    <w:rPr>
      <w:b/>
      <w:bCs/>
      <w:kern w:val="36"/>
      <w:sz w:val="48"/>
      <w:szCs w:val="48"/>
    </w:rPr>
  </w:style>
  <w:style w:type="character" w:customStyle="1" w:styleId="Heading2Char">
    <w:name w:val="Heading 2 Char"/>
    <w:link w:val="Heading2"/>
    <w:uiPriority w:val="9"/>
    <w:rsid w:val="00ED1169"/>
    <w:rPr>
      <w:b/>
      <w:bCs/>
      <w:sz w:val="36"/>
      <w:szCs w:val="36"/>
    </w:rPr>
  </w:style>
  <w:style w:type="paragraph" w:styleId="NormalWeb">
    <w:name w:val="Normal (Web)"/>
    <w:basedOn w:val="Normal"/>
    <w:uiPriority w:val="99"/>
    <w:semiHidden/>
    <w:unhideWhenUsed/>
    <w:rsid w:val="00ED1169"/>
    <w:pPr>
      <w:suppressAutoHyphens w:val="0"/>
      <w:spacing w:before="100" w:beforeAutospacing="1" w:after="100" w:afterAutospacing="1"/>
    </w:pPr>
    <w:rPr>
      <w:lang w:eastAsia="en-US"/>
    </w:rPr>
  </w:style>
  <w:style w:type="character" w:styleId="Strong">
    <w:name w:val="Strong"/>
    <w:uiPriority w:val="22"/>
    <w:qFormat/>
    <w:rsid w:val="00ED1169"/>
    <w:rPr>
      <w:b/>
      <w:bCs/>
    </w:rPr>
  </w:style>
  <w:style w:type="character" w:styleId="UnresolvedMention">
    <w:name w:val="Unresolved Mention"/>
    <w:basedOn w:val="DefaultParagraphFont"/>
    <w:uiPriority w:val="99"/>
    <w:semiHidden/>
    <w:unhideWhenUsed/>
    <w:rsid w:val="00A07DCB"/>
    <w:rPr>
      <w:color w:val="605E5C"/>
      <w:shd w:val="clear" w:color="auto" w:fill="E1DFDD"/>
    </w:rPr>
  </w:style>
  <w:style w:type="paragraph" w:styleId="ListParagraph">
    <w:name w:val="List Paragraph"/>
    <w:basedOn w:val="Normal"/>
    <w:uiPriority w:val="34"/>
    <w:qFormat/>
    <w:rsid w:val="00232F3F"/>
    <w:pPr>
      <w:ind w:left="720"/>
      <w:contextualSpacing/>
    </w:pPr>
  </w:style>
  <w:style w:type="character" w:customStyle="1" w:styleId="Heading3Char">
    <w:name w:val="Heading 3 Char"/>
    <w:basedOn w:val="DefaultParagraphFont"/>
    <w:link w:val="Heading3"/>
    <w:uiPriority w:val="9"/>
    <w:rsid w:val="00DD09D5"/>
    <w:rPr>
      <w:rFonts w:asciiTheme="majorHAnsi" w:eastAsiaTheme="majorEastAsia" w:hAnsiTheme="majorHAnsi" w:cstheme="majorBidi"/>
      <w:color w:val="1F3763" w:themeColor="accent1" w:themeShade="7F"/>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7507">
      <w:bodyDiv w:val="1"/>
      <w:marLeft w:val="0"/>
      <w:marRight w:val="0"/>
      <w:marTop w:val="0"/>
      <w:marBottom w:val="0"/>
      <w:divBdr>
        <w:top w:val="none" w:sz="0" w:space="0" w:color="auto"/>
        <w:left w:val="none" w:sz="0" w:space="0" w:color="auto"/>
        <w:bottom w:val="none" w:sz="0" w:space="0" w:color="auto"/>
        <w:right w:val="none" w:sz="0" w:space="0" w:color="auto"/>
      </w:divBdr>
    </w:div>
    <w:div w:id="310016593">
      <w:bodyDiv w:val="1"/>
      <w:marLeft w:val="0"/>
      <w:marRight w:val="0"/>
      <w:marTop w:val="0"/>
      <w:marBottom w:val="0"/>
      <w:divBdr>
        <w:top w:val="none" w:sz="0" w:space="0" w:color="auto"/>
        <w:left w:val="none" w:sz="0" w:space="0" w:color="auto"/>
        <w:bottom w:val="none" w:sz="0" w:space="0" w:color="auto"/>
        <w:right w:val="none" w:sz="0" w:space="0" w:color="auto"/>
      </w:divBdr>
    </w:div>
    <w:div w:id="538202544">
      <w:bodyDiv w:val="1"/>
      <w:marLeft w:val="0"/>
      <w:marRight w:val="0"/>
      <w:marTop w:val="0"/>
      <w:marBottom w:val="0"/>
      <w:divBdr>
        <w:top w:val="none" w:sz="0" w:space="0" w:color="auto"/>
        <w:left w:val="none" w:sz="0" w:space="0" w:color="auto"/>
        <w:bottom w:val="none" w:sz="0" w:space="0" w:color="auto"/>
        <w:right w:val="none" w:sz="0" w:space="0" w:color="auto"/>
      </w:divBdr>
    </w:div>
    <w:div w:id="595023673">
      <w:bodyDiv w:val="1"/>
      <w:marLeft w:val="0"/>
      <w:marRight w:val="0"/>
      <w:marTop w:val="0"/>
      <w:marBottom w:val="0"/>
      <w:divBdr>
        <w:top w:val="none" w:sz="0" w:space="0" w:color="auto"/>
        <w:left w:val="none" w:sz="0" w:space="0" w:color="auto"/>
        <w:bottom w:val="none" w:sz="0" w:space="0" w:color="auto"/>
        <w:right w:val="none" w:sz="0" w:space="0" w:color="auto"/>
      </w:divBdr>
    </w:div>
    <w:div w:id="969434502">
      <w:bodyDiv w:val="1"/>
      <w:marLeft w:val="0"/>
      <w:marRight w:val="0"/>
      <w:marTop w:val="0"/>
      <w:marBottom w:val="0"/>
      <w:divBdr>
        <w:top w:val="none" w:sz="0" w:space="0" w:color="auto"/>
        <w:left w:val="none" w:sz="0" w:space="0" w:color="auto"/>
        <w:bottom w:val="none" w:sz="0" w:space="0" w:color="auto"/>
        <w:right w:val="none" w:sz="0" w:space="0" w:color="auto"/>
      </w:divBdr>
    </w:div>
    <w:div w:id="1537157409">
      <w:bodyDiv w:val="1"/>
      <w:marLeft w:val="0"/>
      <w:marRight w:val="0"/>
      <w:marTop w:val="0"/>
      <w:marBottom w:val="0"/>
      <w:divBdr>
        <w:top w:val="none" w:sz="0" w:space="0" w:color="auto"/>
        <w:left w:val="none" w:sz="0" w:space="0" w:color="auto"/>
        <w:bottom w:val="none" w:sz="0" w:space="0" w:color="auto"/>
        <w:right w:val="none" w:sz="0" w:space="0" w:color="auto"/>
      </w:divBdr>
    </w:div>
    <w:div w:id="16577587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prepare.fullerton.edu/evacuationprocedure/Default.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llerton.edu/it/students/softw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ysics.fullerton.edu/department/lab-schedules" TargetMode="External"/><Relationship Id="rId11" Type="http://schemas.openxmlformats.org/officeDocument/2006/relationships/hyperlink" Target="https://physics.fullerton.edu/department/lab-schedules/" TargetMode="External"/><Relationship Id="rId5" Type="http://schemas.openxmlformats.org/officeDocument/2006/relationships/hyperlink" Target="mailto:username@fullerton.edu" TargetMode="External"/><Relationship Id="rId10" Type="http://schemas.openxmlformats.org/officeDocument/2006/relationships/hyperlink" Target="http://www.fullerton.edu/senate/documents/PDF/400/UPS411-201.pdf" TargetMode="External"/><Relationship Id="rId4" Type="http://schemas.openxmlformats.org/officeDocument/2006/relationships/webSettings" Target="webSettings.xml"/><Relationship Id="rId9" Type="http://schemas.openxmlformats.org/officeDocument/2006/relationships/hyperlink" Target="http://www.fullerton.edu/senate/documents/PDF/300/UPS300-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SyllabusTemplate</vt:lpstr>
    </vt:vector>
  </TitlesOfParts>
  <Company>UC Davis</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SyllabusTemplate</dc:title>
  <dc:subject/>
  <dc:creator>Robert Wright</dc:creator>
  <cp:keywords/>
  <cp:lastModifiedBy>Lara, Edgar</cp:lastModifiedBy>
  <cp:revision>20</cp:revision>
  <cp:lastPrinted>2016-01-22T17:39:00Z</cp:lastPrinted>
  <dcterms:created xsi:type="dcterms:W3CDTF">2023-08-07T18:32:00Z</dcterms:created>
  <dcterms:modified xsi:type="dcterms:W3CDTF">2024-01-19T20:36:00Z</dcterms:modified>
</cp:coreProperties>
</file>